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4B9A" w14:textId="63950FFA" w:rsidR="00F16CDE" w:rsidRPr="007856CE" w:rsidRDefault="00112842" w:rsidP="003D6EB2">
      <w:pPr>
        <w:pStyle w:val="Heading1"/>
        <w:rPr>
          <w:rFonts w:ascii="Bell MT" w:hAnsi="Bell MT"/>
          <w:color w:val="auto"/>
          <w:sz w:val="44"/>
          <w:szCs w:val="44"/>
        </w:rPr>
      </w:pPr>
      <w:bookmarkStart w:id="0" w:name="_GoBack"/>
      <w:bookmarkEnd w:id="0"/>
      <w:r w:rsidRPr="007856CE">
        <w:rPr>
          <w:rFonts w:ascii="Bell MT" w:hAnsi="Bell MT"/>
          <w:color w:val="auto"/>
          <w:sz w:val="44"/>
          <w:szCs w:val="44"/>
        </w:rPr>
        <w:t xml:space="preserve">ENGL </w:t>
      </w:r>
      <w:r w:rsidRPr="007856CE">
        <w:rPr>
          <w:rFonts w:ascii="Bell MT" w:hAnsi="Bell MT"/>
          <w:color w:val="auto"/>
          <w:sz w:val="48"/>
          <w:szCs w:val="48"/>
        </w:rPr>
        <w:t>3101</w:t>
      </w:r>
    </w:p>
    <w:p w14:paraId="2A1DE84B" w14:textId="1A86CA64" w:rsidR="0078352C" w:rsidRPr="00411267" w:rsidRDefault="00112842" w:rsidP="00F16CDE">
      <w:pPr>
        <w:jc w:val="center"/>
        <w:rPr>
          <w:sz w:val="22"/>
          <w:szCs w:val="22"/>
        </w:rPr>
      </w:pPr>
      <w:r w:rsidRPr="00411267">
        <w:rPr>
          <w:sz w:val="22"/>
          <w:szCs w:val="22"/>
        </w:rPr>
        <w:t>World Literature</w:t>
      </w:r>
    </w:p>
    <w:p w14:paraId="6336347D" w14:textId="77777777" w:rsidR="00F16CDE" w:rsidRPr="00411267" w:rsidRDefault="00F16CDE" w:rsidP="00111B1A">
      <w:pPr>
        <w:jc w:val="center"/>
        <w:rPr>
          <w:sz w:val="22"/>
          <w:szCs w:val="22"/>
        </w:rPr>
      </w:pPr>
    </w:p>
    <w:p w14:paraId="153487FB" w14:textId="77777777" w:rsidR="006B6644" w:rsidRPr="00411267" w:rsidRDefault="006B6644" w:rsidP="003D6EB2">
      <w:pPr>
        <w:rPr>
          <w:sz w:val="22"/>
          <w:szCs w:val="22"/>
        </w:rPr>
      </w:pPr>
    </w:p>
    <w:p w14:paraId="7B44A8C2" w14:textId="69DA32F8" w:rsidR="00623D60" w:rsidRPr="00411267" w:rsidRDefault="00C93967" w:rsidP="003D6EB2">
      <w:pPr>
        <w:rPr>
          <w:sz w:val="22"/>
          <w:szCs w:val="22"/>
        </w:rPr>
      </w:pPr>
      <w:r w:rsidRPr="00411267">
        <w:rPr>
          <w:sz w:val="22"/>
          <w:szCs w:val="22"/>
        </w:rPr>
        <w:t>Instructor</w:t>
      </w:r>
      <w:r w:rsidR="00B912FC" w:rsidRPr="00411267">
        <w:rPr>
          <w:sz w:val="22"/>
          <w:szCs w:val="22"/>
        </w:rPr>
        <w:t xml:space="preserve"> Name</w:t>
      </w:r>
      <w:r w:rsidRPr="00411267">
        <w:rPr>
          <w:sz w:val="22"/>
          <w:szCs w:val="22"/>
        </w:rPr>
        <w:t>:</w:t>
      </w:r>
      <w:r w:rsidR="00C91044" w:rsidRPr="00411267">
        <w:rPr>
          <w:sz w:val="22"/>
          <w:szCs w:val="22"/>
        </w:rPr>
        <w:t xml:space="preserve"> </w:t>
      </w:r>
      <w:r w:rsidR="00112842" w:rsidRPr="00411267">
        <w:rPr>
          <w:sz w:val="22"/>
          <w:szCs w:val="22"/>
        </w:rPr>
        <w:t>Meghan K. Riley</w:t>
      </w:r>
    </w:p>
    <w:p w14:paraId="0C79E9E1" w14:textId="6DE2C8D8" w:rsidR="00B912FC" w:rsidRPr="00411267" w:rsidRDefault="00B912FC" w:rsidP="00B912FC">
      <w:pPr>
        <w:rPr>
          <w:rFonts w:eastAsia="Malgun Gothic"/>
          <w:sz w:val="22"/>
          <w:szCs w:val="22"/>
        </w:rPr>
      </w:pPr>
      <w:r w:rsidRPr="00411267">
        <w:rPr>
          <w:sz w:val="22"/>
          <w:szCs w:val="22"/>
        </w:rPr>
        <w:t xml:space="preserve">Phone: </w:t>
      </w:r>
      <w:r w:rsidR="00112842" w:rsidRPr="00411267">
        <w:rPr>
          <w:sz w:val="22"/>
          <w:szCs w:val="22"/>
        </w:rPr>
        <w:t>(765) 285-7418</w:t>
      </w:r>
    </w:p>
    <w:p w14:paraId="3C0E0E91" w14:textId="30343C1A" w:rsidR="00B912FC" w:rsidRPr="00411267" w:rsidRDefault="00B912FC" w:rsidP="00B912FC">
      <w:pPr>
        <w:rPr>
          <w:sz w:val="22"/>
          <w:szCs w:val="22"/>
        </w:rPr>
      </w:pPr>
      <w:r w:rsidRPr="00411267">
        <w:rPr>
          <w:sz w:val="22"/>
          <w:szCs w:val="22"/>
        </w:rPr>
        <w:t xml:space="preserve">E-mail: </w:t>
      </w:r>
      <w:r w:rsidR="00112842" w:rsidRPr="00411267">
        <w:rPr>
          <w:sz w:val="22"/>
          <w:szCs w:val="22"/>
        </w:rPr>
        <w:t>meghan.riley@bsu.edu</w:t>
      </w:r>
    </w:p>
    <w:p w14:paraId="140B01BB" w14:textId="5B40B1BB" w:rsidR="00623D60" w:rsidRPr="00411267" w:rsidRDefault="00623D60" w:rsidP="003D6EB2">
      <w:pPr>
        <w:rPr>
          <w:rFonts w:eastAsia="Malgun Gothic"/>
          <w:sz w:val="22"/>
          <w:szCs w:val="22"/>
        </w:rPr>
      </w:pPr>
      <w:r w:rsidRPr="00411267">
        <w:rPr>
          <w:sz w:val="22"/>
          <w:szCs w:val="22"/>
        </w:rPr>
        <w:t>Office:</w:t>
      </w:r>
      <w:r w:rsidR="002243D4" w:rsidRPr="00411267">
        <w:rPr>
          <w:sz w:val="22"/>
          <w:szCs w:val="22"/>
        </w:rPr>
        <w:t xml:space="preserve"> </w:t>
      </w:r>
      <w:r w:rsidR="00112842" w:rsidRPr="00411267">
        <w:rPr>
          <w:sz w:val="22"/>
          <w:szCs w:val="22"/>
        </w:rPr>
        <w:t xml:space="preserve">EL </w:t>
      </w:r>
      <w:r w:rsidR="007E4D1B" w:rsidRPr="00411267">
        <w:rPr>
          <w:sz w:val="22"/>
          <w:szCs w:val="22"/>
        </w:rPr>
        <w:t>B</w:t>
      </w:r>
      <w:r w:rsidR="00112842" w:rsidRPr="00411267">
        <w:rPr>
          <w:sz w:val="22"/>
          <w:szCs w:val="22"/>
        </w:rPr>
        <w:t>008 E</w:t>
      </w:r>
    </w:p>
    <w:p w14:paraId="306FC5B2" w14:textId="77777777" w:rsidR="001138EC" w:rsidRPr="00411267" w:rsidRDefault="001138EC" w:rsidP="001138EC">
      <w:pPr>
        <w:rPr>
          <w:sz w:val="22"/>
          <w:szCs w:val="22"/>
        </w:rPr>
      </w:pPr>
    </w:p>
    <w:p w14:paraId="43BC16FC" w14:textId="1D09AD50" w:rsidR="00F079CA" w:rsidRPr="00411267" w:rsidRDefault="00112842" w:rsidP="00F37BAB">
      <w:pPr>
        <w:pStyle w:val="Heading2"/>
        <w:rPr>
          <w:sz w:val="22"/>
          <w:szCs w:val="22"/>
        </w:rPr>
      </w:pPr>
      <w:r w:rsidRPr="00411267">
        <w:rPr>
          <w:sz w:val="22"/>
          <w:szCs w:val="22"/>
        </w:rPr>
        <w:t>Course Catalog</w:t>
      </w:r>
      <w:r w:rsidR="00B912FC" w:rsidRPr="00411267">
        <w:rPr>
          <w:sz w:val="22"/>
          <w:szCs w:val="22"/>
        </w:rPr>
        <w:t xml:space="preserve"> Description</w:t>
      </w:r>
    </w:p>
    <w:p w14:paraId="1374B7A5" w14:textId="77777777" w:rsidR="00F37BAB" w:rsidRPr="00411267" w:rsidRDefault="00F37BAB" w:rsidP="00F37BAB">
      <w:pPr>
        <w:rPr>
          <w:sz w:val="22"/>
          <w:szCs w:val="22"/>
        </w:rPr>
      </w:pPr>
    </w:p>
    <w:p w14:paraId="4AE43469" w14:textId="3DD175CE" w:rsidR="00BA1895" w:rsidRPr="00411267" w:rsidRDefault="00112842" w:rsidP="003D6EB2">
      <w:pPr>
        <w:rPr>
          <w:color w:val="000000"/>
          <w:sz w:val="22"/>
          <w:szCs w:val="22"/>
          <w:shd w:val="clear" w:color="auto" w:fill="FFF8ED"/>
        </w:rPr>
      </w:pPr>
      <w:r w:rsidRPr="00411267">
        <w:rPr>
          <w:color w:val="000000"/>
          <w:sz w:val="22"/>
          <w:szCs w:val="22"/>
          <w:shd w:val="clear" w:color="auto" w:fill="FFF8ED"/>
        </w:rPr>
        <w:t>This course focuses on the study of poetry, drama, and prose produced by authors of various nationalities of the Western and Eastern worlds from the ancient period to the present. Students explore literary movements and intellectual trends with a continuing emphasis on critical thinking, close reading, and the development of writing skills. They also develop essays and projects that call upon the processes of analysis, synthesis, and evaluation and have opportunities for oral participation. The course is organized by theme, by genre, or by literary and historical period depending on the approach of the teacher.</w:t>
      </w:r>
    </w:p>
    <w:p w14:paraId="405FBDB8" w14:textId="77777777" w:rsidR="00112842" w:rsidRPr="00411267" w:rsidRDefault="00112842" w:rsidP="003D6EB2">
      <w:pPr>
        <w:rPr>
          <w:sz w:val="22"/>
          <w:szCs w:val="22"/>
        </w:rPr>
      </w:pPr>
    </w:p>
    <w:p w14:paraId="254FCB06" w14:textId="29B0BF65" w:rsidR="003E6200" w:rsidRPr="00411267" w:rsidRDefault="00B912FC" w:rsidP="00F37BAB">
      <w:pPr>
        <w:pStyle w:val="Heading2"/>
        <w:rPr>
          <w:sz w:val="22"/>
          <w:szCs w:val="22"/>
        </w:rPr>
      </w:pPr>
      <w:r w:rsidRPr="00411267">
        <w:rPr>
          <w:sz w:val="22"/>
          <w:szCs w:val="22"/>
        </w:rPr>
        <w:t>Full Course Description</w:t>
      </w:r>
    </w:p>
    <w:p w14:paraId="7FB5F095" w14:textId="77777777" w:rsidR="00F37BAB" w:rsidRPr="00411267" w:rsidRDefault="00F37BAB" w:rsidP="00F37BAB">
      <w:pPr>
        <w:rPr>
          <w:sz w:val="22"/>
          <w:szCs w:val="22"/>
        </w:rPr>
      </w:pPr>
    </w:p>
    <w:p w14:paraId="0A0CE9D9" w14:textId="4F04E7C8" w:rsidR="00CD136D" w:rsidRDefault="00E456F7" w:rsidP="003D6EB2">
      <w:pPr>
        <w:rPr>
          <w:sz w:val="22"/>
          <w:szCs w:val="22"/>
        </w:rPr>
      </w:pPr>
      <w:r w:rsidRPr="00411267">
        <w:rPr>
          <w:sz w:val="22"/>
          <w:szCs w:val="22"/>
        </w:rPr>
        <w:t xml:space="preserve">In World Literature, </w:t>
      </w:r>
      <w:r w:rsidR="00C66E94" w:rsidRPr="00411267">
        <w:rPr>
          <w:sz w:val="22"/>
          <w:szCs w:val="22"/>
        </w:rPr>
        <w:t>we</w:t>
      </w:r>
      <w:r w:rsidRPr="00411267">
        <w:rPr>
          <w:sz w:val="22"/>
          <w:szCs w:val="22"/>
        </w:rPr>
        <w:t xml:space="preserve"> will </w:t>
      </w:r>
      <w:r w:rsidR="00F6004C" w:rsidRPr="00411267">
        <w:rPr>
          <w:sz w:val="22"/>
          <w:szCs w:val="22"/>
        </w:rPr>
        <w:t>read</w:t>
      </w:r>
      <w:r w:rsidR="006E0D29" w:rsidRPr="00411267">
        <w:rPr>
          <w:sz w:val="22"/>
          <w:szCs w:val="22"/>
        </w:rPr>
        <w:t xml:space="preserve"> and analyze </w:t>
      </w:r>
      <w:r w:rsidR="00010D31" w:rsidRPr="00411267">
        <w:rPr>
          <w:sz w:val="22"/>
          <w:szCs w:val="22"/>
        </w:rPr>
        <w:t>a variety of texts from acr</w:t>
      </w:r>
      <w:r w:rsidR="00953AB9" w:rsidRPr="00411267">
        <w:rPr>
          <w:sz w:val="22"/>
          <w:szCs w:val="22"/>
        </w:rPr>
        <w:t>oss the world and throughout history</w:t>
      </w:r>
      <w:r w:rsidR="00816485" w:rsidRPr="00411267">
        <w:rPr>
          <w:sz w:val="22"/>
          <w:szCs w:val="22"/>
        </w:rPr>
        <w:t xml:space="preserve">, beginning with </w:t>
      </w:r>
      <w:r w:rsidR="00A70580" w:rsidRPr="00411267">
        <w:rPr>
          <w:sz w:val="22"/>
          <w:szCs w:val="22"/>
        </w:rPr>
        <w:t>the earliest</w:t>
      </w:r>
      <w:r w:rsidR="008A731C" w:rsidRPr="00411267">
        <w:rPr>
          <w:sz w:val="22"/>
          <w:szCs w:val="22"/>
        </w:rPr>
        <w:t xml:space="preserve"> text to be</w:t>
      </w:r>
      <w:r w:rsidR="00B266A4" w:rsidRPr="00411267">
        <w:rPr>
          <w:sz w:val="22"/>
          <w:szCs w:val="22"/>
        </w:rPr>
        <w:t xml:space="preserve"> attributed to an author (a poem</w:t>
      </w:r>
      <w:r w:rsidR="00C54685" w:rsidRPr="00411267">
        <w:rPr>
          <w:sz w:val="22"/>
          <w:szCs w:val="22"/>
        </w:rPr>
        <w:t xml:space="preserve"> which was signed by a Sumerian priestess circa </w:t>
      </w:r>
      <w:r w:rsidR="00535F97" w:rsidRPr="00411267">
        <w:rPr>
          <w:sz w:val="22"/>
          <w:szCs w:val="22"/>
        </w:rPr>
        <w:t xml:space="preserve">2300 B.C.), and </w:t>
      </w:r>
      <w:r w:rsidR="007856CE">
        <w:rPr>
          <w:sz w:val="22"/>
          <w:szCs w:val="22"/>
        </w:rPr>
        <w:t>proceeding to wor</w:t>
      </w:r>
      <w:r w:rsidR="003A1CF3">
        <w:rPr>
          <w:sz w:val="22"/>
          <w:szCs w:val="22"/>
        </w:rPr>
        <w:t xml:space="preserve">ld literature of the 1600s. </w:t>
      </w:r>
      <w:r w:rsidR="00220115" w:rsidRPr="00411267">
        <w:rPr>
          <w:sz w:val="22"/>
          <w:szCs w:val="22"/>
        </w:rPr>
        <w:t>While we will address</w:t>
      </w:r>
      <w:r w:rsidR="00C66E94" w:rsidRPr="00411267">
        <w:rPr>
          <w:sz w:val="22"/>
          <w:szCs w:val="22"/>
        </w:rPr>
        <w:t xml:space="preserve"> </w:t>
      </w:r>
      <w:r w:rsidR="0060053F" w:rsidRPr="00411267">
        <w:rPr>
          <w:sz w:val="22"/>
          <w:szCs w:val="22"/>
        </w:rPr>
        <w:t xml:space="preserve">some canonical texts, the predominant focus of the course will be ensuring that you experience a robust introduction to </w:t>
      </w:r>
      <w:r w:rsidR="00D0334C" w:rsidRPr="00411267">
        <w:rPr>
          <w:sz w:val="22"/>
          <w:szCs w:val="22"/>
        </w:rPr>
        <w:t>diverse selections of world literature</w:t>
      </w:r>
      <w:r w:rsidR="00BA1895">
        <w:rPr>
          <w:sz w:val="22"/>
          <w:szCs w:val="22"/>
        </w:rPr>
        <w:t>.</w:t>
      </w:r>
    </w:p>
    <w:p w14:paraId="70706508" w14:textId="77777777" w:rsidR="00BA1895" w:rsidRDefault="00BA1895" w:rsidP="003D6EB2">
      <w:pPr>
        <w:rPr>
          <w:sz w:val="22"/>
          <w:szCs w:val="22"/>
        </w:rPr>
      </w:pPr>
    </w:p>
    <w:p w14:paraId="285C9AC4" w14:textId="6A1527C9" w:rsidR="00BA1895" w:rsidRPr="00411267" w:rsidRDefault="00BA1895" w:rsidP="003D6EB2">
      <w:pPr>
        <w:rPr>
          <w:i/>
          <w:iCs/>
          <w:sz w:val="22"/>
          <w:szCs w:val="22"/>
        </w:rPr>
      </w:pPr>
      <w:r>
        <w:rPr>
          <w:sz w:val="22"/>
          <w:szCs w:val="22"/>
        </w:rPr>
        <w:t>P</w:t>
      </w:r>
      <w:r w:rsidR="00B21580">
        <w:rPr>
          <w:sz w:val="22"/>
          <w:szCs w:val="22"/>
        </w:rPr>
        <w:t>lease n</w:t>
      </w:r>
      <w:r>
        <w:rPr>
          <w:sz w:val="22"/>
          <w:szCs w:val="22"/>
        </w:rPr>
        <w:t>ote that this syllabus is subject to change; be mindful of revisions to the expectations, schedule, and assignments that may take place during class time and/or through emails/Canvas announcements.</w:t>
      </w:r>
    </w:p>
    <w:p w14:paraId="786CCE75" w14:textId="0DBACCF4" w:rsidR="001138EC" w:rsidRPr="00411267" w:rsidRDefault="00D43115" w:rsidP="001138EC">
      <w:pPr>
        <w:rPr>
          <w:sz w:val="22"/>
          <w:szCs w:val="22"/>
        </w:rPr>
      </w:pPr>
      <w:r w:rsidRPr="00411267">
        <w:rPr>
          <w:sz w:val="22"/>
          <w:szCs w:val="22"/>
        </w:rPr>
        <w:tab/>
      </w:r>
    </w:p>
    <w:p w14:paraId="36CC7E65" w14:textId="0D23C6FE" w:rsidR="007373D0" w:rsidRPr="00411267" w:rsidRDefault="00B912FC" w:rsidP="005D06E6">
      <w:pPr>
        <w:pStyle w:val="Heading2"/>
        <w:rPr>
          <w:sz w:val="22"/>
          <w:szCs w:val="22"/>
        </w:rPr>
      </w:pPr>
      <w:r w:rsidRPr="00411267">
        <w:rPr>
          <w:sz w:val="22"/>
          <w:szCs w:val="22"/>
        </w:rPr>
        <w:t>Learning Outcomes</w:t>
      </w:r>
    </w:p>
    <w:p w14:paraId="23EE4F8F" w14:textId="77777777" w:rsidR="003703E6" w:rsidRPr="00411267" w:rsidRDefault="003703E6" w:rsidP="003D6EB2">
      <w:pPr>
        <w:rPr>
          <w:sz w:val="22"/>
          <w:szCs w:val="22"/>
        </w:rPr>
      </w:pPr>
    </w:p>
    <w:p w14:paraId="76D25D96" w14:textId="14888ADF" w:rsidR="000B0037" w:rsidRPr="00411267" w:rsidRDefault="007138CB" w:rsidP="003D6EB2">
      <w:pPr>
        <w:rPr>
          <w:sz w:val="22"/>
          <w:szCs w:val="22"/>
        </w:rPr>
      </w:pPr>
      <w:r w:rsidRPr="00411267">
        <w:rPr>
          <w:sz w:val="22"/>
          <w:szCs w:val="22"/>
        </w:rPr>
        <w:t xml:space="preserve">After successful completion of this course, </w:t>
      </w:r>
      <w:r w:rsidR="00206B71" w:rsidRPr="00411267">
        <w:rPr>
          <w:sz w:val="22"/>
          <w:szCs w:val="22"/>
        </w:rPr>
        <w:t>you</w:t>
      </w:r>
      <w:r w:rsidRPr="00411267">
        <w:rPr>
          <w:sz w:val="22"/>
          <w:szCs w:val="22"/>
        </w:rPr>
        <w:t xml:space="preserve"> will be able </w:t>
      </w:r>
      <w:r w:rsidR="000F4893" w:rsidRPr="00411267">
        <w:rPr>
          <w:sz w:val="22"/>
          <w:szCs w:val="22"/>
        </w:rPr>
        <w:t>to:</w:t>
      </w:r>
    </w:p>
    <w:p w14:paraId="23C6127F" w14:textId="77777777" w:rsidR="003703E6" w:rsidRPr="00411267" w:rsidRDefault="003703E6" w:rsidP="003D6EB2">
      <w:pPr>
        <w:rPr>
          <w:sz w:val="22"/>
          <w:szCs w:val="22"/>
        </w:rPr>
      </w:pPr>
    </w:p>
    <w:p w14:paraId="4B80023B" w14:textId="683DE131" w:rsidR="008B2755" w:rsidRPr="001C29BE" w:rsidRDefault="00623624" w:rsidP="008B2755">
      <w:pPr>
        <w:pStyle w:val="ListParagraph"/>
        <w:numPr>
          <w:ilvl w:val="0"/>
          <w:numId w:val="30"/>
        </w:numPr>
        <w:tabs>
          <w:tab w:val="clear" w:pos="0"/>
        </w:tabs>
        <w:autoSpaceDE/>
        <w:autoSpaceDN/>
        <w:adjustRightInd/>
        <w:spacing w:after="0" w:line="240" w:lineRule="auto"/>
        <w:rPr>
          <w:rFonts w:eastAsiaTheme="minorHAnsi"/>
          <w:sz w:val="22"/>
        </w:rPr>
      </w:pPr>
      <w:r w:rsidRPr="00411267">
        <w:rPr>
          <w:sz w:val="22"/>
        </w:rPr>
        <w:t>Apply</w:t>
      </w:r>
      <w:r w:rsidR="008B2755" w:rsidRPr="00411267">
        <w:rPr>
          <w:sz w:val="22"/>
        </w:rPr>
        <w:t xml:space="preserve"> critical thinking and critical reading skills</w:t>
      </w:r>
      <w:r w:rsidR="00ED0809">
        <w:rPr>
          <w:sz w:val="22"/>
        </w:rPr>
        <w:t xml:space="preserve"> to world literature from a variety of modes and genres, including </w:t>
      </w:r>
      <w:r w:rsidR="001C29BE">
        <w:rPr>
          <w:sz w:val="22"/>
        </w:rPr>
        <w:t>poetry, short stories, plays, excerpts from novels, religious texts, and didactic texts</w:t>
      </w:r>
    </w:p>
    <w:p w14:paraId="5ABB357C" w14:textId="77777777" w:rsidR="001C29BE" w:rsidRPr="00411267" w:rsidRDefault="001C29BE" w:rsidP="001C29BE">
      <w:pPr>
        <w:pStyle w:val="ListParagraph"/>
        <w:tabs>
          <w:tab w:val="clear" w:pos="0"/>
        </w:tabs>
        <w:autoSpaceDE/>
        <w:autoSpaceDN/>
        <w:adjustRightInd/>
        <w:spacing w:after="0" w:line="240" w:lineRule="auto"/>
        <w:rPr>
          <w:rFonts w:eastAsiaTheme="minorHAnsi"/>
          <w:sz w:val="22"/>
        </w:rPr>
      </w:pPr>
    </w:p>
    <w:p w14:paraId="08E26821" w14:textId="1523A8D3" w:rsidR="008B2755" w:rsidRDefault="008B2755" w:rsidP="008B2755">
      <w:pPr>
        <w:pStyle w:val="ListParagraph"/>
        <w:numPr>
          <w:ilvl w:val="0"/>
          <w:numId w:val="30"/>
        </w:numPr>
        <w:tabs>
          <w:tab w:val="clear" w:pos="0"/>
        </w:tabs>
        <w:autoSpaceDE/>
        <w:autoSpaceDN/>
        <w:adjustRightInd/>
        <w:spacing w:after="0" w:line="240" w:lineRule="auto"/>
        <w:rPr>
          <w:sz w:val="22"/>
        </w:rPr>
      </w:pPr>
      <w:r w:rsidRPr="00411267">
        <w:rPr>
          <w:sz w:val="22"/>
        </w:rPr>
        <w:t>Demonstrate comprehension of world literature in relation to its historical and cultural contexts</w:t>
      </w:r>
    </w:p>
    <w:p w14:paraId="219D8003" w14:textId="77777777" w:rsidR="001C29BE" w:rsidRPr="001C29BE" w:rsidRDefault="001C29BE" w:rsidP="001C29BE">
      <w:pPr>
        <w:tabs>
          <w:tab w:val="clear" w:pos="0"/>
        </w:tabs>
        <w:autoSpaceDE/>
        <w:autoSpaceDN/>
        <w:adjustRightInd/>
        <w:rPr>
          <w:sz w:val="22"/>
        </w:rPr>
      </w:pPr>
    </w:p>
    <w:p w14:paraId="70C17388" w14:textId="7D966535" w:rsidR="008B2755" w:rsidRDefault="00855286" w:rsidP="008B2755">
      <w:pPr>
        <w:pStyle w:val="ListParagraph"/>
        <w:numPr>
          <w:ilvl w:val="0"/>
          <w:numId w:val="30"/>
        </w:numPr>
        <w:tabs>
          <w:tab w:val="clear" w:pos="0"/>
        </w:tabs>
        <w:autoSpaceDE/>
        <w:autoSpaceDN/>
        <w:adjustRightInd/>
        <w:spacing w:after="0" w:line="240" w:lineRule="auto"/>
        <w:rPr>
          <w:sz w:val="22"/>
        </w:rPr>
      </w:pPr>
      <w:r w:rsidRPr="00411267">
        <w:rPr>
          <w:sz w:val="22"/>
        </w:rPr>
        <w:t>Articulate</w:t>
      </w:r>
      <w:r w:rsidR="008B2755" w:rsidRPr="00411267">
        <w:rPr>
          <w:sz w:val="22"/>
        </w:rPr>
        <w:t xml:space="preserve"> </w:t>
      </w:r>
      <w:r w:rsidR="00A75777" w:rsidRPr="00411267">
        <w:rPr>
          <w:sz w:val="22"/>
        </w:rPr>
        <w:t>the relationships between texts, both chronologically and thematically</w:t>
      </w:r>
    </w:p>
    <w:p w14:paraId="66E32494" w14:textId="77777777" w:rsidR="001C29BE" w:rsidRPr="001C29BE" w:rsidRDefault="001C29BE" w:rsidP="001C29BE">
      <w:pPr>
        <w:pStyle w:val="ListParagraph"/>
        <w:rPr>
          <w:sz w:val="22"/>
        </w:rPr>
      </w:pPr>
    </w:p>
    <w:p w14:paraId="6334425F" w14:textId="77777777" w:rsidR="001C29BE" w:rsidRPr="00411267" w:rsidRDefault="001C29BE" w:rsidP="001C29BE">
      <w:pPr>
        <w:pStyle w:val="ListParagraph"/>
        <w:tabs>
          <w:tab w:val="clear" w:pos="0"/>
        </w:tabs>
        <w:autoSpaceDE/>
        <w:autoSpaceDN/>
        <w:adjustRightInd/>
        <w:spacing w:after="0" w:line="240" w:lineRule="auto"/>
        <w:rPr>
          <w:sz w:val="22"/>
        </w:rPr>
      </w:pPr>
    </w:p>
    <w:p w14:paraId="487A156D" w14:textId="4B8CB471" w:rsidR="008B2755" w:rsidRDefault="00A75777" w:rsidP="008B2755">
      <w:pPr>
        <w:pStyle w:val="ListParagraph"/>
        <w:numPr>
          <w:ilvl w:val="0"/>
          <w:numId w:val="30"/>
        </w:numPr>
        <w:tabs>
          <w:tab w:val="clear" w:pos="0"/>
        </w:tabs>
        <w:autoSpaceDE/>
        <w:autoSpaceDN/>
        <w:adjustRightInd/>
        <w:spacing w:after="0" w:line="240" w:lineRule="auto"/>
        <w:rPr>
          <w:sz w:val="22"/>
        </w:rPr>
      </w:pPr>
      <w:r w:rsidRPr="00411267">
        <w:rPr>
          <w:sz w:val="22"/>
        </w:rPr>
        <w:t>Demonstrate awareness of</w:t>
      </w:r>
      <w:r w:rsidR="008B2755" w:rsidRPr="00411267">
        <w:rPr>
          <w:sz w:val="22"/>
        </w:rPr>
        <w:t xml:space="preserve"> literary devices and techniques, and </w:t>
      </w:r>
      <w:r w:rsidR="00787329" w:rsidRPr="00411267">
        <w:rPr>
          <w:sz w:val="22"/>
        </w:rPr>
        <w:t>analyze writers’ uses of literary devices and techniques</w:t>
      </w:r>
    </w:p>
    <w:p w14:paraId="32B9B652" w14:textId="77777777" w:rsidR="001C29BE" w:rsidRPr="00411267" w:rsidRDefault="001C29BE" w:rsidP="001C29BE">
      <w:pPr>
        <w:pStyle w:val="ListParagraph"/>
        <w:tabs>
          <w:tab w:val="clear" w:pos="0"/>
        </w:tabs>
        <w:autoSpaceDE/>
        <w:autoSpaceDN/>
        <w:adjustRightInd/>
        <w:spacing w:after="0" w:line="240" w:lineRule="auto"/>
        <w:rPr>
          <w:sz w:val="22"/>
        </w:rPr>
      </w:pPr>
    </w:p>
    <w:p w14:paraId="6C45191E" w14:textId="54EED1AF" w:rsidR="00780BC8" w:rsidRDefault="008B2755" w:rsidP="00780BC8">
      <w:pPr>
        <w:pStyle w:val="ListParagraph"/>
        <w:numPr>
          <w:ilvl w:val="0"/>
          <w:numId w:val="30"/>
        </w:numPr>
        <w:tabs>
          <w:tab w:val="clear" w:pos="0"/>
        </w:tabs>
        <w:autoSpaceDE/>
        <w:autoSpaceDN/>
        <w:adjustRightInd/>
        <w:spacing w:after="0" w:line="240" w:lineRule="auto"/>
        <w:rPr>
          <w:sz w:val="22"/>
        </w:rPr>
      </w:pPr>
      <w:r w:rsidRPr="00411267">
        <w:rPr>
          <w:sz w:val="22"/>
        </w:rPr>
        <w:t>Analyze literary texts both orally and in writing</w:t>
      </w:r>
    </w:p>
    <w:p w14:paraId="31190A5A" w14:textId="77777777" w:rsidR="001C29BE" w:rsidRPr="001C29BE" w:rsidRDefault="001C29BE" w:rsidP="001C29BE">
      <w:pPr>
        <w:tabs>
          <w:tab w:val="clear" w:pos="0"/>
        </w:tabs>
        <w:autoSpaceDE/>
        <w:autoSpaceDN/>
        <w:adjustRightInd/>
        <w:rPr>
          <w:sz w:val="22"/>
        </w:rPr>
      </w:pPr>
    </w:p>
    <w:p w14:paraId="6ADFB9D7" w14:textId="13D5F2A9" w:rsidR="009F4ADD" w:rsidRDefault="00855286" w:rsidP="009F4ADD">
      <w:pPr>
        <w:pStyle w:val="ListParagraph"/>
        <w:numPr>
          <w:ilvl w:val="0"/>
          <w:numId w:val="30"/>
        </w:numPr>
        <w:tabs>
          <w:tab w:val="clear" w:pos="0"/>
        </w:tabs>
        <w:autoSpaceDE/>
        <w:autoSpaceDN/>
        <w:adjustRightInd/>
        <w:spacing w:after="0" w:line="240" w:lineRule="auto"/>
        <w:rPr>
          <w:sz w:val="22"/>
        </w:rPr>
      </w:pPr>
      <w:r w:rsidRPr="00411267">
        <w:rPr>
          <w:sz w:val="22"/>
        </w:rPr>
        <w:t>D</w:t>
      </w:r>
      <w:r w:rsidR="00787329" w:rsidRPr="00411267">
        <w:rPr>
          <w:sz w:val="22"/>
        </w:rPr>
        <w:t>emonstrate</w:t>
      </w:r>
      <w:r w:rsidR="008B2755" w:rsidRPr="00411267">
        <w:rPr>
          <w:sz w:val="22"/>
        </w:rPr>
        <w:t xml:space="preserve"> effective academic writing</w:t>
      </w:r>
      <w:r w:rsidR="00780BC8" w:rsidRPr="00411267">
        <w:rPr>
          <w:sz w:val="22"/>
        </w:rPr>
        <w:t xml:space="preserve"> pertaining to world literature, both in terms of the texts themselves and in terms of overarching theme</w:t>
      </w:r>
      <w:r w:rsidR="009F4ADD" w:rsidRPr="00411267">
        <w:rPr>
          <w:sz w:val="22"/>
        </w:rPr>
        <w:t>s</w:t>
      </w:r>
    </w:p>
    <w:p w14:paraId="79CCB628" w14:textId="77777777" w:rsidR="001C29BE" w:rsidRPr="001C29BE" w:rsidRDefault="001C29BE" w:rsidP="001C29BE">
      <w:pPr>
        <w:tabs>
          <w:tab w:val="clear" w:pos="0"/>
        </w:tabs>
        <w:autoSpaceDE/>
        <w:autoSpaceDN/>
        <w:adjustRightInd/>
        <w:rPr>
          <w:sz w:val="22"/>
        </w:rPr>
      </w:pPr>
    </w:p>
    <w:p w14:paraId="5652BA7D" w14:textId="0A8A382A" w:rsidR="009F4ADD" w:rsidRPr="00411267" w:rsidRDefault="009F4ADD" w:rsidP="009F4ADD">
      <w:pPr>
        <w:pStyle w:val="ListParagraph"/>
        <w:numPr>
          <w:ilvl w:val="0"/>
          <w:numId w:val="30"/>
        </w:numPr>
        <w:tabs>
          <w:tab w:val="clear" w:pos="0"/>
        </w:tabs>
        <w:autoSpaceDE/>
        <w:autoSpaceDN/>
        <w:adjustRightInd/>
        <w:spacing w:after="0" w:line="240" w:lineRule="auto"/>
        <w:rPr>
          <w:sz w:val="22"/>
        </w:rPr>
      </w:pPr>
      <w:r w:rsidRPr="00411267">
        <w:rPr>
          <w:sz w:val="22"/>
        </w:rPr>
        <w:t xml:space="preserve">Identify literary traditions, including themes and style, across </w:t>
      </w:r>
      <w:r w:rsidR="00C3269C" w:rsidRPr="00411267">
        <w:rPr>
          <w:sz w:val="22"/>
        </w:rPr>
        <w:t>time and place, which result in an intellectual history of human civilization</w:t>
      </w:r>
    </w:p>
    <w:p w14:paraId="31AA03DF" w14:textId="77777777" w:rsidR="00787329" w:rsidRPr="00411267" w:rsidRDefault="00787329" w:rsidP="00787329">
      <w:pPr>
        <w:rPr>
          <w:sz w:val="22"/>
          <w:szCs w:val="22"/>
        </w:rPr>
      </w:pPr>
    </w:p>
    <w:p w14:paraId="1657C7EF" w14:textId="77777777" w:rsidR="00787329" w:rsidRPr="00411267" w:rsidRDefault="00787329" w:rsidP="00787329">
      <w:pPr>
        <w:rPr>
          <w:sz w:val="22"/>
          <w:szCs w:val="22"/>
        </w:rPr>
      </w:pPr>
    </w:p>
    <w:p w14:paraId="2E597D68" w14:textId="3FF98A4D" w:rsidR="006D2DCB" w:rsidRPr="00411267" w:rsidRDefault="003E2633" w:rsidP="00614691">
      <w:pPr>
        <w:pStyle w:val="Heading2"/>
        <w:rPr>
          <w:sz w:val="22"/>
          <w:szCs w:val="22"/>
        </w:rPr>
      </w:pPr>
      <w:r w:rsidRPr="00411267">
        <w:rPr>
          <w:sz w:val="22"/>
          <w:szCs w:val="22"/>
        </w:rPr>
        <w:t>Required Texts</w:t>
      </w:r>
    </w:p>
    <w:p w14:paraId="3A2CCA4F" w14:textId="77777777" w:rsidR="006D2DCB" w:rsidRPr="00411267" w:rsidRDefault="006D2DCB" w:rsidP="006D2DCB">
      <w:pPr>
        <w:rPr>
          <w:sz w:val="22"/>
          <w:szCs w:val="22"/>
        </w:rPr>
      </w:pPr>
    </w:p>
    <w:p w14:paraId="7CDF1062" w14:textId="48E06D4C" w:rsidR="00E71F02" w:rsidRPr="007514F3" w:rsidRDefault="00DE5546" w:rsidP="00DE5546">
      <w:pPr>
        <w:tabs>
          <w:tab w:val="clear" w:pos="0"/>
        </w:tabs>
        <w:autoSpaceDE/>
        <w:autoSpaceDN/>
        <w:adjustRightInd/>
        <w:rPr>
          <w:sz w:val="22"/>
          <w:szCs w:val="22"/>
        </w:rPr>
      </w:pPr>
      <w:r w:rsidRPr="00411267">
        <w:rPr>
          <w:i/>
          <w:sz w:val="22"/>
          <w:szCs w:val="22"/>
        </w:rPr>
        <w:t>Norton Anthology of World Literature</w:t>
      </w:r>
      <w:r w:rsidRPr="00411267">
        <w:rPr>
          <w:sz w:val="22"/>
          <w:szCs w:val="22"/>
        </w:rPr>
        <w:t xml:space="preserve">, Second Edition, Volumes A - </w:t>
      </w:r>
      <w:r w:rsidR="007514F3">
        <w:rPr>
          <w:sz w:val="22"/>
          <w:szCs w:val="22"/>
        </w:rPr>
        <w:t>C</w:t>
      </w:r>
      <w:r w:rsidRPr="00411267">
        <w:rPr>
          <w:sz w:val="22"/>
          <w:szCs w:val="22"/>
        </w:rPr>
        <w:t xml:space="preserve">, Ed. Sarah </w:t>
      </w:r>
      <w:proofErr w:type="spellStart"/>
      <w:r w:rsidRPr="00411267">
        <w:rPr>
          <w:sz w:val="22"/>
          <w:szCs w:val="22"/>
        </w:rPr>
        <w:t>Lawall</w:t>
      </w:r>
      <w:proofErr w:type="spellEnd"/>
      <w:r w:rsidRPr="00411267">
        <w:rPr>
          <w:sz w:val="22"/>
          <w:szCs w:val="22"/>
        </w:rPr>
        <w:t>, 2002.</w:t>
      </w:r>
    </w:p>
    <w:p w14:paraId="076D99DE" w14:textId="77777777" w:rsidR="007514F3" w:rsidRPr="007514F3" w:rsidRDefault="007514F3" w:rsidP="007514F3">
      <w:pPr>
        <w:pStyle w:val="paragraph"/>
        <w:spacing w:before="0" w:beforeAutospacing="0" w:after="0" w:afterAutospacing="0"/>
        <w:textAlignment w:val="baseline"/>
        <w:rPr>
          <w:rFonts w:ascii="Arial" w:hAnsi="Arial" w:cs="Arial"/>
          <w:sz w:val="22"/>
          <w:szCs w:val="22"/>
        </w:rPr>
      </w:pPr>
      <w:r w:rsidRPr="007514F3">
        <w:rPr>
          <w:rStyle w:val="normaltextrun"/>
          <w:rFonts w:ascii="Arial" w:hAnsi="Arial" w:cs="Arial"/>
          <w:i/>
          <w:iCs/>
          <w:sz w:val="22"/>
          <w:szCs w:val="22"/>
        </w:rPr>
        <w:t>Norton Anthology of World Masterpieces</w:t>
      </w:r>
      <w:r w:rsidRPr="007514F3">
        <w:rPr>
          <w:rStyle w:val="normaltextrun"/>
          <w:rFonts w:ascii="Arial" w:hAnsi="Arial" w:cs="Arial"/>
          <w:sz w:val="22"/>
          <w:szCs w:val="22"/>
        </w:rPr>
        <w:t>, Vol. 1</w:t>
      </w:r>
      <w:r w:rsidRPr="007514F3">
        <w:rPr>
          <w:rStyle w:val="eop"/>
          <w:rFonts w:ascii="Arial" w:hAnsi="Arial" w:cs="Arial"/>
          <w:sz w:val="22"/>
          <w:szCs w:val="22"/>
        </w:rPr>
        <w:t> </w:t>
      </w:r>
    </w:p>
    <w:p w14:paraId="12B490A6" w14:textId="64CDCA75" w:rsidR="007514F3" w:rsidRDefault="007514F3" w:rsidP="007514F3">
      <w:pPr>
        <w:pStyle w:val="paragraph"/>
        <w:spacing w:before="0" w:beforeAutospacing="0" w:after="0" w:afterAutospacing="0"/>
        <w:textAlignment w:val="baseline"/>
        <w:rPr>
          <w:rStyle w:val="eop"/>
          <w:rFonts w:ascii="Arial" w:hAnsi="Arial" w:cs="Arial"/>
          <w:sz w:val="22"/>
          <w:szCs w:val="22"/>
        </w:rPr>
      </w:pPr>
      <w:r w:rsidRPr="007514F3">
        <w:rPr>
          <w:rStyle w:val="normaltextrun"/>
          <w:rFonts w:ascii="Arial" w:hAnsi="Arial" w:cs="Arial"/>
          <w:i/>
          <w:iCs/>
          <w:sz w:val="22"/>
          <w:szCs w:val="22"/>
        </w:rPr>
        <w:t>Norton Anthology of World Masterpieces</w:t>
      </w:r>
      <w:r w:rsidRPr="007514F3">
        <w:rPr>
          <w:rStyle w:val="normaltextrun"/>
          <w:rFonts w:ascii="Arial" w:hAnsi="Arial" w:cs="Arial"/>
          <w:sz w:val="22"/>
          <w:szCs w:val="22"/>
        </w:rPr>
        <w:t>, Vol. 2</w:t>
      </w:r>
      <w:r w:rsidRPr="007514F3">
        <w:rPr>
          <w:rStyle w:val="eop"/>
          <w:rFonts w:ascii="Arial" w:hAnsi="Arial" w:cs="Arial"/>
          <w:sz w:val="22"/>
          <w:szCs w:val="22"/>
        </w:rPr>
        <w:t> </w:t>
      </w:r>
    </w:p>
    <w:p w14:paraId="45DCE024" w14:textId="75187928" w:rsidR="007514F3" w:rsidRDefault="007514F3" w:rsidP="007514F3">
      <w:pPr>
        <w:pStyle w:val="paragraph"/>
        <w:spacing w:before="0" w:beforeAutospacing="0" w:after="0" w:afterAutospacing="0"/>
        <w:textAlignment w:val="baseline"/>
        <w:rPr>
          <w:rStyle w:val="eop"/>
          <w:rFonts w:ascii="Arial" w:hAnsi="Arial" w:cs="Arial"/>
          <w:i/>
          <w:iCs/>
          <w:sz w:val="22"/>
          <w:szCs w:val="22"/>
        </w:rPr>
      </w:pPr>
      <w:r>
        <w:rPr>
          <w:rStyle w:val="eop"/>
          <w:rFonts w:ascii="Arial" w:hAnsi="Arial" w:cs="Arial"/>
          <w:i/>
          <w:iCs/>
          <w:sz w:val="22"/>
          <w:szCs w:val="22"/>
        </w:rPr>
        <w:t>The Book of the City of Ladies</w:t>
      </w:r>
    </w:p>
    <w:p w14:paraId="46ECF130" w14:textId="51B54D08" w:rsidR="007514F3" w:rsidRPr="007514F3" w:rsidRDefault="007514F3" w:rsidP="007514F3">
      <w:pPr>
        <w:pStyle w:val="paragraph"/>
        <w:spacing w:before="0" w:beforeAutospacing="0" w:after="0" w:afterAutospacing="0"/>
        <w:textAlignment w:val="baseline"/>
        <w:rPr>
          <w:rStyle w:val="eop"/>
          <w:rFonts w:ascii="Arial" w:hAnsi="Arial" w:cs="Arial"/>
          <w:i/>
          <w:iCs/>
          <w:sz w:val="22"/>
          <w:szCs w:val="22"/>
        </w:rPr>
      </w:pPr>
      <w:r>
        <w:rPr>
          <w:rStyle w:val="eop"/>
          <w:rFonts w:ascii="Arial" w:hAnsi="Arial" w:cs="Arial"/>
          <w:i/>
          <w:iCs/>
          <w:sz w:val="22"/>
          <w:szCs w:val="22"/>
        </w:rPr>
        <w:t>Midnight’s Children</w:t>
      </w:r>
    </w:p>
    <w:p w14:paraId="0EF2249D" w14:textId="77777777" w:rsidR="005D06E6" w:rsidRPr="00411267" w:rsidRDefault="005D06E6" w:rsidP="006D2DCB">
      <w:pPr>
        <w:rPr>
          <w:sz w:val="22"/>
          <w:szCs w:val="22"/>
        </w:rPr>
      </w:pPr>
    </w:p>
    <w:p w14:paraId="34F0E541" w14:textId="71AAD1D0" w:rsidR="005D06E6" w:rsidRDefault="005D06E6" w:rsidP="006D2DCB">
      <w:pPr>
        <w:rPr>
          <w:sz w:val="22"/>
          <w:szCs w:val="22"/>
        </w:rPr>
      </w:pPr>
      <w:r w:rsidRPr="00411267">
        <w:rPr>
          <w:sz w:val="22"/>
          <w:szCs w:val="22"/>
        </w:rPr>
        <w:t>Additional texts as assigned</w:t>
      </w:r>
      <w:r w:rsidR="00E456F7" w:rsidRPr="00411267">
        <w:rPr>
          <w:sz w:val="22"/>
          <w:szCs w:val="22"/>
        </w:rPr>
        <w:t xml:space="preserve"> (check </w:t>
      </w:r>
      <w:r w:rsidR="00BA1895">
        <w:rPr>
          <w:sz w:val="22"/>
          <w:szCs w:val="22"/>
        </w:rPr>
        <w:t xml:space="preserve">updated </w:t>
      </w:r>
      <w:r w:rsidR="00E456F7" w:rsidRPr="00411267">
        <w:rPr>
          <w:sz w:val="22"/>
          <w:szCs w:val="22"/>
        </w:rPr>
        <w:t>reading/assignment schedule)</w:t>
      </w:r>
    </w:p>
    <w:p w14:paraId="414008BB" w14:textId="509BC4A0" w:rsidR="007514F3" w:rsidRDefault="007514F3" w:rsidP="006D2DCB">
      <w:pPr>
        <w:rPr>
          <w:sz w:val="22"/>
          <w:szCs w:val="22"/>
        </w:rPr>
      </w:pPr>
    </w:p>
    <w:p w14:paraId="02D30E0A" w14:textId="20739FE2" w:rsidR="007514F3" w:rsidRDefault="007514F3" w:rsidP="006D2DCB">
      <w:pPr>
        <w:rPr>
          <w:b/>
          <w:bCs/>
          <w:sz w:val="22"/>
          <w:szCs w:val="22"/>
        </w:rPr>
      </w:pPr>
      <w:r>
        <w:rPr>
          <w:b/>
          <w:bCs/>
          <w:sz w:val="22"/>
          <w:szCs w:val="22"/>
        </w:rPr>
        <w:t>Required Materials</w:t>
      </w:r>
    </w:p>
    <w:p w14:paraId="0EC96CB5" w14:textId="605C19CB" w:rsidR="007514F3" w:rsidRDefault="007514F3" w:rsidP="006D2DCB">
      <w:pPr>
        <w:rPr>
          <w:b/>
          <w:bCs/>
          <w:sz w:val="22"/>
          <w:szCs w:val="22"/>
        </w:rPr>
      </w:pPr>
    </w:p>
    <w:p w14:paraId="485B0F0C" w14:textId="1BFBBFC9" w:rsidR="007514F3" w:rsidRPr="00411267" w:rsidRDefault="007514F3" w:rsidP="006D2DCB">
      <w:pPr>
        <w:rPr>
          <w:sz w:val="22"/>
          <w:szCs w:val="22"/>
        </w:rPr>
      </w:pPr>
      <w:r>
        <w:rPr>
          <w:sz w:val="22"/>
          <w:szCs w:val="22"/>
        </w:rPr>
        <w:t xml:space="preserve">Reading journal (8.5 by 11” notebook) </w:t>
      </w:r>
    </w:p>
    <w:p w14:paraId="7A4C49B4" w14:textId="77777777" w:rsidR="001C4F4D" w:rsidRPr="00411267" w:rsidRDefault="001C4F4D" w:rsidP="006D2DCB">
      <w:pPr>
        <w:rPr>
          <w:sz w:val="22"/>
          <w:szCs w:val="22"/>
        </w:rPr>
      </w:pPr>
    </w:p>
    <w:p w14:paraId="37EA8DA3" w14:textId="78C77C0A" w:rsidR="001C4F4D" w:rsidRPr="00411267" w:rsidRDefault="00657FAE" w:rsidP="006D2DCB">
      <w:pPr>
        <w:rPr>
          <w:sz w:val="22"/>
          <w:szCs w:val="22"/>
        </w:rPr>
      </w:pPr>
      <w:r w:rsidRPr="00411267">
        <w:rPr>
          <w:color w:val="000000"/>
          <w:sz w:val="22"/>
          <w:szCs w:val="22"/>
        </w:rPr>
        <w:t xml:space="preserve">Please note: </w:t>
      </w:r>
      <w:r w:rsidR="001C4F4D" w:rsidRPr="00411267">
        <w:rPr>
          <w:color w:val="000000"/>
          <w:sz w:val="22"/>
          <w:szCs w:val="22"/>
        </w:rPr>
        <w:t xml:space="preserve">Important </w:t>
      </w:r>
      <w:r w:rsidRPr="00411267">
        <w:rPr>
          <w:color w:val="000000"/>
          <w:sz w:val="22"/>
          <w:szCs w:val="22"/>
        </w:rPr>
        <w:t>l</w:t>
      </w:r>
      <w:r w:rsidR="001C4F4D" w:rsidRPr="00411267">
        <w:rPr>
          <w:color w:val="000000"/>
          <w:sz w:val="22"/>
          <w:szCs w:val="22"/>
        </w:rPr>
        <w:t xml:space="preserve">iterature is often about the deepest and most difficult struggles of humans to live authentically in a complex world. Through the thoughts and experiences of literary characters, we readers can examine and evaluate our personal responses to life’s mysteries, complexities, disappointments, and joys. In addition, we begin to understand how a writer, in </w:t>
      </w:r>
      <w:r w:rsidR="00E87C89">
        <w:rPr>
          <w:color w:val="000000"/>
          <w:sz w:val="22"/>
          <w:szCs w:val="22"/>
        </w:rPr>
        <w:t>an</w:t>
      </w:r>
      <w:r w:rsidR="00A270F2">
        <w:rPr>
          <w:color w:val="000000"/>
          <w:sz w:val="22"/>
          <w:szCs w:val="22"/>
        </w:rPr>
        <w:t xml:space="preserve"> individual</w:t>
      </w:r>
      <w:r w:rsidR="004711D0">
        <w:rPr>
          <w:color w:val="000000"/>
          <w:sz w:val="22"/>
          <w:szCs w:val="22"/>
        </w:rPr>
        <w:t xml:space="preserve"> endeavor</w:t>
      </w:r>
      <w:r w:rsidR="001C4F4D" w:rsidRPr="00411267">
        <w:rPr>
          <w:color w:val="000000"/>
          <w:sz w:val="22"/>
          <w:szCs w:val="22"/>
        </w:rPr>
        <w:t xml:space="preserve"> to express experience creatively, has responded to the social, political, and artistic </w:t>
      </w:r>
      <w:r w:rsidR="004711D0">
        <w:rPr>
          <w:color w:val="000000"/>
          <w:sz w:val="22"/>
          <w:szCs w:val="22"/>
        </w:rPr>
        <w:t xml:space="preserve">contexts of the time and place in which the work was written. </w:t>
      </w:r>
      <w:r w:rsidR="001C4F4D" w:rsidRPr="00411267">
        <w:rPr>
          <w:color w:val="000000"/>
          <w:sz w:val="22"/>
          <w:szCs w:val="22"/>
        </w:rPr>
        <w:t>The English Department at the Academy selects reading material that reflects these human struggles, has endured the test of time, and has earned a respected place in the universe of letters. In addition, the instructors include recently published poems, short stories, and articles that reflect the diversity of contemporary cultures and experiences. If you are unable to read and study a specific text with reasonable analytic objectivity, please confer with your instructor. Alternative texts (of comparable length and degree of difficulty) are available.</w:t>
      </w:r>
    </w:p>
    <w:p w14:paraId="5BA702D6" w14:textId="77777777" w:rsidR="00F37BAB" w:rsidRPr="00411267" w:rsidRDefault="00F37BAB" w:rsidP="006D2DCB">
      <w:pPr>
        <w:rPr>
          <w:sz w:val="22"/>
          <w:szCs w:val="22"/>
        </w:rPr>
      </w:pPr>
    </w:p>
    <w:p w14:paraId="1B3F785A" w14:textId="7E63F954" w:rsidR="00F37BAB" w:rsidRPr="00411267" w:rsidRDefault="00614691" w:rsidP="00614691">
      <w:pPr>
        <w:pStyle w:val="Heading2"/>
        <w:rPr>
          <w:sz w:val="22"/>
          <w:szCs w:val="22"/>
        </w:rPr>
      </w:pPr>
      <w:r w:rsidRPr="00411267">
        <w:rPr>
          <w:sz w:val="22"/>
          <w:szCs w:val="22"/>
        </w:rPr>
        <w:t>Course Assignments and Grading</w:t>
      </w:r>
    </w:p>
    <w:p w14:paraId="7297BD97" w14:textId="77777777" w:rsidR="00614691" w:rsidRPr="00411267" w:rsidRDefault="00614691" w:rsidP="00614691">
      <w:pPr>
        <w:rPr>
          <w:sz w:val="22"/>
          <w:szCs w:val="22"/>
        </w:rPr>
      </w:pPr>
    </w:p>
    <w:p w14:paraId="5BCB3C83" w14:textId="39E92FB9" w:rsidR="00A13942" w:rsidRDefault="007514F3" w:rsidP="00A13942">
      <w:pPr>
        <w:rPr>
          <w:sz w:val="22"/>
          <w:szCs w:val="22"/>
        </w:rPr>
      </w:pPr>
      <w:r>
        <w:rPr>
          <w:b/>
          <w:sz w:val="22"/>
          <w:szCs w:val="22"/>
        </w:rPr>
        <w:t>Reading Journal</w:t>
      </w:r>
      <w:r w:rsidR="00A13942" w:rsidRPr="00411267">
        <w:rPr>
          <w:b/>
          <w:sz w:val="22"/>
          <w:szCs w:val="22"/>
        </w:rPr>
        <w:t xml:space="preserve"> (</w:t>
      </w:r>
      <w:r w:rsidR="00DA298D">
        <w:rPr>
          <w:b/>
          <w:sz w:val="22"/>
          <w:szCs w:val="22"/>
        </w:rPr>
        <w:t>40</w:t>
      </w:r>
      <w:r w:rsidR="00A13942" w:rsidRPr="00411267">
        <w:rPr>
          <w:b/>
          <w:sz w:val="22"/>
          <w:szCs w:val="22"/>
        </w:rPr>
        <w:t>%):</w:t>
      </w:r>
      <w:r w:rsidR="00A13942" w:rsidRPr="00411267">
        <w:rPr>
          <w:sz w:val="22"/>
          <w:szCs w:val="22"/>
        </w:rPr>
        <w:t xml:space="preserve"> </w:t>
      </w:r>
      <w:r w:rsidR="00DA298D">
        <w:rPr>
          <w:sz w:val="22"/>
          <w:szCs w:val="22"/>
        </w:rPr>
        <w:t xml:space="preserve">1) </w:t>
      </w:r>
      <w:r w:rsidR="00A13942" w:rsidRPr="00411267">
        <w:rPr>
          <w:sz w:val="22"/>
          <w:szCs w:val="22"/>
        </w:rPr>
        <w:t xml:space="preserve">For every reading assignment, you </w:t>
      </w:r>
      <w:r w:rsidR="00DA298D">
        <w:rPr>
          <w:sz w:val="22"/>
          <w:szCs w:val="22"/>
        </w:rPr>
        <w:t>are expected</w:t>
      </w:r>
      <w:r w:rsidR="00A13942" w:rsidRPr="00411267">
        <w:rPr>
          <w:sz w:val="22"/>
          <w:szCs w:val="22"/>
        </w:rPr>
        <w:t xml:space="preserve"> to write reading notes and </w:t>
      </w:r>
      <w:r>
        <w:rPr>
          <w:sz w:val="22"/>
          <w:szCs w:val="22"/>
        </w:rPr>
        <w:t xml:space="preserve">bring the notes to class with you in a journal.  </w:t>
      </w:r>
      <w:r w:rsidR="00A13942" w:rsidRPr="00411267">
        <w:rPr>
          <w:sz w:val="22"/>
          <w:szCs w:val="22"/>
        </w:rPr>
        <w:t xml:space="preserve">Writing these notes will help you prepare for class discussion and develop critical reading and annotation skills. </w:t>
      </w:r>
      <w:r w:rsidR="00DA298D">
        <w:rPr>
          <w:sz w:val="22"/>
          <w:szCs w:val="22"/>
        </w:rPr>
        <w:t xml:space="preserve"> 2) You are expected to take notes during class time on what you learned about the text or texts from the supplemental material provided (lecture and/or videos), as well as what you discussed during the pair/group analysis. </w:t>
      </w:r>
    </w:p>
    <w:p w14:paraId="5D9AC22C" w14:textId="1517EAB4" w:rsidR="00DA298D" w:rsidRDefault="00DA298D" w:rsidP="00A13942">
      <w:pPr>
        <w:rPr>
          <w:sz w:val="22"/>
          <w:szCs w:val="22"/>
        </w:rPr>
      </w:pPr>
    </w:p>
    <w:p w14:paraId="5193B143" w14:textId="2A04482F" w:rsidR="00DA298D" w:rsidRPr="00411267" w:rsidRDefault="00DA298D" w:rsidP="00A13942">
      <w:pPr>
        <w:rPr>
          <w:rFonts w:eastAsiaTheme="minorHAnsi"/>
          <w:sz w:val="22"/>
          <w:szCs w:val="22"/>
          <w:lang w:eastAsia="en-US"/>
        </w:rPr>
      </w:pPr>
      <w:r>
        <w:rPr>
          <w:sz w:val="22"/>
          <w:szCs w:val="22"/>
        </w:rPr>
        <w:t>The journal will be checked randomly but regularly.</w:t>
      </w:r>
    </w:p>
    <w:p w14:paraId="43188169" w14:textId="77777777" w:rsidR="000A4AF3" w:rsidRDefault="000A4AF3" w:rsidP="00A13942">
      <w:pPr>
        <w:rPr>
          <w:sz w:val="22"/>
          <w:szCs w:val="22"/>
        </w:rPr>
      </w:pPr>
    </w:p>
    <w:p w14:paraId="18E2F3F5" w14:textId="77777777" w:rsidR="00DA298D" w:rsidRDefault="00DA298D" w:rsidP="00A13942">
      <w:pPr>
        <w:rPr>
          <w:b/>
          <w:bCs/>
          <w:sz w:val="22"/>
          <w:szCs w:val="22"/>
        </w:rPr>
      </w:pPr>
    </w:p>
    <w:p w14:paraId="38635677" w14:textId="77777777" w:rsidR="00DA298D" w:rsidRDefault="00DA298D" w:rsidP="00A13942">
      <w:pPr>
        <w:rPr>
          <w:b/>
          <w:bCs/>
          <w:sz w:val="22"/>
          <w:szCs w:val="22"/>
        </w:rPr>
      </w:pPr>
    </w:p>
    <w:p w14:paraId="49863EE4" w14:textId="77777777" w:rsidR="00DA298D" w:rsidRDefault="00DA298D" w:rsidP="00A13942">
      <w:pPr>
        <w:rPr>
          <w:b/>
          <w:bCs/>
          <w:sz w:val="22"/>
          <w:szCs w:val="22"/>
        </w:rPr>
      </w:pPr>
    </w:p>
    <w:p w14:paraId="1035DA52" w14:textId="77777777" w:rsidR="00DA298D" w:rsidRDefault="00DA298D" w:rsidP="00A13942">
      <w:pPr>
        <w:rPr>
          <w:b/>
          <w:bCs/>
          <w:sz w:val="22"/>
          <w:szCs w:val="22"/>
        </w:rPr>
      </w:pPr>
    </w:p>
    <w:p w14:paraId="25334533" w14:textId="3E27996E" w:rsidR="001C29BE" w:rsidRPr="001C29BE" w:rsidRDefault="001C29BE" w:rsidP="00A13942">
      <w:pPr>
        <w:rPr>
          <w:b/>
          <w:bCs/>
          <w:sz w:val="22"/>
          <w:szCs w:val="22"/>
        </w:rPr>
      </w:pPr>
      <w:r>
        <w:rPr>
          <w:b/>
          <w:bCs/>
          <w:sz w:val="22"/>
          <w:szCs w:val="22"/>
        </w:rPr>
        <w:lastRenderedPageBreak/>
        <w:t>EXPECTATIONS FOR READING RESPONSES</w:t>
      </w:r>
    </w:p>
    <w:p w14:paraId="0A107BB4" w14:textId="77777777" w:rsidR="00A13942" w:rsidRPr="00411267" w:rsidRDefault="00A13942" w:rsidP="00A13942">
      <w:pPr>
        <w:rPr>
          <w:sz w:val="22"/>
          <w:szCs w:val="22"/>
        </w:rPr>
      </w:pPr>
    </w:p>
    <w:p w14:paraId="35664F6E" w14:textId="79FF95AC" w:rsidR="00A13942" w:rsidRPr="00411267" w:rsidRDefault="00A13942" w:rsidP="00A13942">
      <w:pPr>
        <w:rPr>
          <w:sz w:val="22"/>
          <w:szCs w:val="22"/>
        </w:rPr>
      </w:pPr>
      <w:r w:rsidRPr="00411267">
        <w:rPr>
          <w:sz w:val="22"/>
          <w:szCs w:val="22"/>
        </w:rPr>
        <w:t xml:space="preserve">Reading </w:t>
      </w:r>
      <w:r w:rsidR="00B4636C">
        <w:rPr>
          <w:sz w:val="22"/>
          <w:szCs w:val="22"/>
        </w:rPr>
        <w:t>responses</w:t>
      </w:r>
      <w:r w:rsidRPr="00411267">
        <w:rPr>
          <w:sz w:val="22"/>
          <w:szCs w:val="22"/>
        </w:rPr>
        <w:t xml:space="preserve"> need to contain the following: your analysis of the way the writer communicates a particular concept using elements of the text (language, symbol, allegory, setting, motif, etc.). Ask yourself: What is the writer trying to say on a deeper level? How does the writer build that concept through various elements within the text? </w:t>
      </w:r>
    </w:p>
    <w:p w14:paraId="3101FACA" w14:textId="77777777" w:rsidR="00A13942" w:rsidRPr="00411267" w:rsidRDefault="00A13942" w:rsidP="00A13942">
      <w:pPr>
        <w:rPr>
          <w:sz w:val="22"/>
          <w:szCs w:val="22"/>
        </w:rPr>
      </w:pPr>
    </w:p>
    <w:p w14:paraId="33FEEA54" w14:textId="11DB146F" w:rsidR="00A13942" w:rsidRDefault="00A13942" w:rsidP="00A13942">
      <w:pPr>
        <w:rPr>
          <w:sz w:val="22"/>
          <w:szCs w:val="22"/>
        </w:rPr>
      </w:pPr>
      <w:r w:rsidRPr="00411267">
        <w:rPr>
          <w:sz w:val="22"/>
          <w:szCs w:val="22"/>
        </w:rPr>
        <w:t xml:space="preserve">State your claim in the first sentence (what is the writer communicating about the concept and what is the purpose) and then spend the rest of the time proving that claim through analyzing textual evidence. I am looking for you to thoughtfully and thoroughly engage with each text, demonstrate that you can read below the surface and find deeper meaning, and use textual evidence to support your claims. </w:t>
      </w:r>
    </w:p>
    <w:p w14:paraId="1CAB8FE9" w14:textId="7CBCB036" w:rsidR="00B4636C" w:rsidRDefault="00B4636C" w:rsidP="00A13942">
      <w:pPr>
        <w:rPr>
          <w:sz w:val="22"/>
          <w:szCs w:val="22"/>
        </w:rPr>
      </w:pPr>
    </w:p>
    <w:p w14:paraId="6DC10E43" w14:textId="433227DF" w:rsidR="00B4636C" w:rsidRDefault="00B4636C" w:rsidP="00A13942">
      <w:pPr>
        <w:rPr>
          <w:sz w:val="22"/>
          <w:szCs w:val="22"/>
        </w:rPr>
      </w:pPr>
      <w:r>
        <w:rPr>
          <w:sz w:val="22"/>
          <w:szCs w:val="22"/>
        </w:rPr>
        <w:t xml:space="preserve">These reading responses must be clearly dated and numbered in the order that they are assigned.  </w:t>
      </w:r>
    </w:p>
    <w:p w14:paraId="76306535" w14:textId="39A7A23B" w:rsidR="00B4636C" w:rsidRDefault="00B4636C" w:rsidP="00A13942">
      <w:pPr>
        <w:rPr>
          <w:sz w:val="22"/>
          <w:szCs w:val="22"/>
        </w:rPr>
      </w:pPr>
    </w:p>
    <w:p w14:paraId="6F079490" w14:textId="10558475" w:rsidR="00B4636C" w:rsidRPr="00411267" w:rsidRDefault="00B4636C" w:rsidP="00A13942">
      <w:pPr>
        <w:rPr>
          <w:sz w:val="22"/>
          <w:szCs w:val="22"/>
        </w:rPr>
      </w:pPr>
      <w:r>
        <w:rPr>
          <w:sz w:val="22"/>
          <w:szCs w:val="22"/>
        </w:rPr>
        <w:t xml:space="preserve">Weekly class notes must accompany each weekly series of reading responses.  </w:t>
      </w:r>
    </w:p>
    <w:p w14:paraId="55707547" w14:textId="77777777" w:rsidR="00A13942" w:rsidRPr="00411267" w:rsidRDefault="00A13942" w:rsidP="00A13942">
      <w:pPr>
        <w:rPr>
          <w:sz w:val="22"/>
          <w:szCs w:val="22"/>
        </w:rPr>
      </w:pPr>
    </w:p>
    <w:p w14:paraId="564FF9B0" w14:textId="77777777" w:rsidR="00A13942" w:rsidRPr="00411267" w:rsidRDefault="00A13942" w:rsidP="00A13942">
      <w:pPr>
        <w:rPr>
          <w:b/>
          <w:sz w:val="22"/>
          <w:szCs w:val="22"/>
        </w:rPr>
      </w:pPr>
      <w:r w:rsidRPr="00411267">
        <w:rPr>
          <w:b/>
          <w:sz w:val="22"/>
          <w:szCs w:val="22"/>
        </w:rPr>
        <w:t>*****Make sure all of the words and ideas in your reading notes are your own. Using someone else’s words or ideas without properly citing them is plagiarism.****</w:t>
      </w:r>
    </w:p>
    <w:p w14:paraId="552AA70F" w14:textId="77777777" w:rsidR="00A13942" w:rsidRPr="00411267" w:rsidRDefault="00A13942" w:rsidP="00A13942">
      <w:pPr>
        <w:rPr>
          <w:sz w:val="22"/>
          <w:szCs w:val="22"/>
        </w:rPr>
      </w:pPr>
    </w:p>
    <w:p w14:paraId="177F6707" w14:textId="7F896376" w:rsidR="00F039DB" w:rsidRDefault="007514F3" w:rsidP="00A13942">
      <w:pPr>
        <w:rPr>
          <w:color w:val="000000"/>
          <w:sz w:val="22"/>
          <w:szCs w:val="22"/>
        </w:rPr>
      </w:pPr>
      <w:r>
        <w:rPr>
          <w:color w:val="000000"/>
          <w:sz w:val="22"/>
          <w:szCs w:val="22"/>
        </w:rPr>
        <w:t xml:space="preserve">NOTE: You are expected to contribute </w:t>
      </w:r>
      <w:r w:rsidR="003E1219">
        <w:rPr>
          <w:color w:val="000000"/>
          <w:sz w:val="22"/>
          <w:szCs w:val="22"/>
        </w:rPr>
        <w:t>to class activities, as well as attend to the contributions of others.</w:t>
      </w:r>
      <w:r w:rsidR="00F039DB" w:rsidRPr="00411267">
        <w:rPr>
          <w:color w:val="000000"/>
          <w:sz w:val="22"/>
          <w:szCs w:val="22"/>
        </w:rPr>
        <w:t xml:space="preserve"> Too much of one or the other is equally detrimental to the class environment as a whole. That noted, I provide a variety of ways to participate, from short reflective writing exercises to “ink shedding” and anonymous Google doc discussion question development exercises. While I understand and empathize if you occasionally have an “off” day, if you are uncomfortable participating regularly despite the variety of options for participating or if you are dealing with a life situation that prevents you from participating regularly, I recommend that you either discuss the matter with me or contact an SLC/</w:t>
      </w:r>
      <w:r w:rsidR="00BC0453" w:rsidRPr="00411267">
        <w:rPr>
          <w:color w:val="000000"/>
          <w:sz w:val="22"/>
          <w:szCs w:val="22"/>
        </w:rPr>
        <w:t>the Assistant Director of Academic Guidance/</w:t>
      </w:r>
      <w:r w:rsidR="00F039DB" w:rsidRPr="00411267">
        <w:rPr>
          <w:color w:val="000000"/>
          <w:sz w:val="22"/>
          <w:szCs w:val="22"/>
        </w:rPr>
        <w:t>the Director of Academic Affairs or some other person to advocate on your behalf (there is no need to disclose the details to me if you do not feel comfortable doing so, but I will need to receive some notification that there are extenuating circumstances on your part so that I can adjust accordingly).</w:t>
      </w:r>
      <w:r w:rsidR="003E1219">
        <w:rPr>
          <w:color w:val="000000"/>
          <w:sz w:val="22"/>
          <w:szCs w:val="22"/>
        </w:rPr>
        <w:t xml:space="preserve"> </w:t>
      </w:r>
      <w:r>
        <w:rPr>
          <w:color w:val="000000"/>
          <w:sz w:val="22"/>
          <w:szCs w:val="22"/>
        </w:rPr>
        <w:t xml:space="preserve"> </w:t>
      </w:r>
      <w:r w:rsidR="003E1219">
        <w:rPr>
          <w:color w:val="000000"/>
          <w:sz w:val="22"/>
          <w:szCs w:val="22"/>
        </w:rPr>
        <w:t xml:space="preserve">You may, but will not necessarily, lose points for absences. </w:t>
      </w:r>
    </w:p>
    <w:p w14:paraId="54B9A5D8" w14:textId="711C3299" w:rsidR="007514F3" w:rsidRDefault="007514F3" w:rsidP="00A13942">
      <w:pPr>
        <w:rPr>
          <w:color w:val="000000"/>
          <w:sz w:val="22"/>
          <w:szCs w:val="22"/>
        </w:rPr>
      </w:pPr>
    </w:p>
    <w:p w14:paraId="61CDFD55" w14:textId="28ADCF63" w:rsidR="007514F3" w:rsidRPr="007514F3" w:rsidRDefault="007514F3" w:rsidP="00A13942">
      <w:pPr>
        <w:rPr>
          <w:color w:val="000000"/>
          <w:sz w:val="22"/>
          <w:szCs w:val="22"/>
        </w:rPr>
      </w:pPr>
      <w:r>
        <w:rPr>
          <w:b/>
          <w:bCs/>
          <w:color w:val="000000"/>
          <w:sz w:val="22"/>
          <w:szCs w:val="22"/>
        </w:rPr>
        <w:t xml:space="preserve">Presentation (10%): </w:t>
      </w:r>
      <w:r>
        <w:rPr>
          <w:color w:val="000000"/>
          <w:sz w:val="22"/>
          <w:szCs w:val="22"/>
        </w:rPr>
        <w:t xml:space="preserve">You will select one text (or, in the case of a collection of poems, texts) listed on the syllabus to research and </w:t>
      </w:r>
      <w:r w:rsidR="00DA298D">
        <w:rPr>
          <w:color w:val="000000"/>
          <w:sz w:val="22"/>
          <w:szCs w:val="22"/>
        </w:rPr>
        <w:t>create a presentation covering the text’s history and your interpretation and analysis of the text.  You will then present on the class day after the text was assigned as a reading.  You must ensure that you are prepared to present on the day you selected.</w:t>
      </w:r>
    </w:p>
    <w:p w14:paraId="536E7E32" w14:textId="77777777" w:rsidR="00F039DB" w:rsidRPr="00411267" w:rsidRDefault="00F039DB" w:rsidP="00A13942">
      <w:pPr>
        <w:rPr>
          <w:b/>
          <w:sz w:val="22"/>
          <w:szCs w:val="22"/>
        </w:rPr>
      </w:pPr>
    </w:p>
    <w:p w14:paraId="0102ED62" w14:textId="40516779" w:rsidR="00501A15" w:rsidRPr="00411267" w:rsidRDefault="00A13942" w:rsidP="00A13942">
      <w:pPr>
        <w:rPr>
          <w:sz w:val="22"/>
          <w:szCs w:val="22"/>
        </w:rPr>
      </w:pPr>
      <w:r w:rsidRPr="00411267">
        <w:rPr>
          <w:b/>
          <w:sz w:val="22"/>
          <w:szCs w:val="22"/>
        </w:rPr>
        <w:t>Paper 1 (</w:t>
      </w:r>
      <w:r w:rsidR="00DA298D">
        <w:rPr>
          <w:b/>
          <w:sz w:val="22"/>
          <w:szCs w:val="22"/>
        </w:rPr>
        <w:t>15</w:t>
      </w:r>
      <w:r w:rsidRPr="00411267">
        <w:rPr>
          <w:b/>
          <w:sz w:val="22"/>
          <w:szCs w:val="22"/>
        </w:rPr>
        <w:t>%):</w:t>
      </w:r>
      <w:r w:rsidRPr="00411267">
        <w:rPr>
          <w:sz w:val="22"/>
          <w:szCs w:val="22"/>
        </w:rPr>
        <w:t xml:space="preserve"> In this literary analysis paper (at least 1,</w:t>
      </w:r>
      <w:r w:rsidR="00501A15" w:rsidRPr="00411267">
        <w:rPr>
          <w:sz w:val="22"/>
          <w:szCs w:val="22"/>
        </w:rPr>
        <w:t>000</w:t>
      </w:r>
      <w:r w:rsidRPr="00411267">
        <w:rPr>
          <w:sz w:val="22"/>
          <w:szCs w:val="22"/>
        </w:rPr>
        <w:t xml:space="preserve"> words), you will make an insightful and analytical claim about how the writer of one of our texts builds a concept in that text, and then prove that claim through analyzing textual evidence (connect the evidence to your claim). Your thesis states what the writer is communicating about this idea and why (what’s the purpose?). Your body paragraphs will prove that thesis through analyzing textual evidence. Your analysis should go below the surface: try to </w:t>
      </w:r>
      <w:r w:rsidR="00B71A7F" w:rsidRPr="00411267">
        <w:rPr>
          <w:sz w:val="22"/>
          <w:szCs w:val="22"/>
        </w:rPr>
        <w:t>address</w:t>
      </w:r>
      <w:r w:rsidRPr="00411267">
        <w:rPr>
          <w:sz w:val="22"/>
          <w:szCs w:val="22"/>
        </w:rPr>
        <w:t xml:space="preserve"> what other readers might not notice. You will choose </w:t>
      </w:r>
      <w:r w:rsidR="00087D5A" w:rsidRPr="00411267">
        <w:rPr>
          <w:sz w:val="22"/>
          <w:szCs w:val="22"/>
        </w:rPr>
        <w:t>a text from a list I provide.</w:t>
      </w:r>
      <w:r w:rsidR="00DA298D">
        <w:rPr>
          <w:sz w:val="22"/>
          <w:szCs w:val="22"/>
        </w:rPr>
        <w:t xml:space="preserve">  </w:t>
      </w:r>
      <w:r w:rsidRPr="00411267">
        <w:rPr>
          <w:sz w:val="22"/>
          <w:szCs w:val="22"/>
        </w:rPr>
        <w:t xml:space="preserve">You will not use outside sources.  </w:t>
      </w:r>
    </w:p>
    <w:p w14:paraId="4B2AFD3F" w14:textId="77777777" w:rsidR="00501A15" w:rsidRPr="00411267" w:rsidRDefault="00501A15" w:rsidP="00A13942">
      <w:pPr>
        <w:rPr>
          <w:b/>
          <w:bCs/>
          <w:sz w:val="22"/>
          <w:szCs w:val="22"/>
        </w:rPr>
      </w:pPr>
    </w:p>
    <w:p w14:paraId="6352982B" w14:textId="261DA48D" w:rsidR="00501A15" w:rsidRPr="00411267" w:rsidRDefault="0048267B" w:rsidP="00A13942">
      <w:pPr>
        <w:rPr>
          <w:sz w:val="22"/>
          <w:szCs w:val="22"/>
        </w:rPr>
      </w:pPr>
      <w:r w:rsidRPr="00411267">
        <w:rPr>
          <w:b/>
          <w:bCs/>
          <w:sz w:val="22"/>
          <w:szCs w:val="22"/>
        </w:rPr>
        <w:t>Proposal and Annotated Bibliography for Final Pape</w:t>
      </w:r>
      <w:r w:rsidR="00501A15" w:rsidRPr="00411267">
        <w:rPr>
          <w:b/>
          <w:bCs/>
          <w:sz w:val="22"/>
          <w:szCs w:val="22"/>
        </w:rPr>
        <w:t>r (</w:t>
      </w:r>
      <w:r w:rsidR="006A54BA" w:rsidRPr="00411267">
        <w:rPr>
          <w:b/>
          <w:bCs/>
          <w:sz w:val="22"/>
          <w:szCs w:val="22"/>
        </w:rPr>
        <w:t>10</w:t>
      </w:r>
      <w:r w:rsidR="00501A15" w:rsidRPr="00411267">
        <w:rPr>
          <w:b/>
          <w:bCs/>
          <w:sz w:val="22"/>
          <w:szCs w:val="22"/>
        </w:rPr>
        <w:t xml:space="preserve">%): </w:t>
      </w:r>
      <w:r w:rsidR="00501A15" w:rsidRPr="00411267">
        <w:rPr>
          <w:sz w:val="22"/>
          <w:szCs w:val="22"/>
        </w:rPr>
        <w:t xml:space="preserve">In this </w:t>
      </w:r>
      <w:r w:rsidR="00195559" w:rsidRPr="00411267">
        <w:rPr>
          <w:sz w:val="22"/>
          <w:szCs w:val="22"/>
        </w:rPr>
        <w:t xml:space="preserve">proposal and annotated bibliography, you will </w:t>
      </w:r>
      <w:r w:rsidR="00215E46" w:rsidRPr="00411267">
        <w:rPr>
          <w:sz w:val="22"/>
          <w:szCs w:val="22"/>
        </w:rPr>
        <w:t>share: your selected text</w:t>
      </w:r>
      <w:r w:rsidR="00787C6F" w:rsidRPr="00411267">
        <w:rPr>
          <w:sz w:val="22"/>
          <w:szCs w:val="22"/>
        </w:rPr>
        <w:t xml:space="preserve"> or texts</w:t>
      </w:r>
      <w:r w:rsidR="00215E46" w:rsidRPr="00411267">
        <w:rPr>
          <w:sz w:val="22"/>
          <w:szCs w:val="22"/>
        </w:rPr>
        <w:t xml:space="preserve">, thesis statement, and at least </w:t>
      </w:r>
      <w:r w:rsidR="00ED5E86" w:rsidRPr="00411267">
        <w:rPr>
          <w:sz w:val="22"/>
          <w:szCs w:val="22"/>
        </w:rPr>
        <w:t>two properly cited academic sources</w:t>
      </w:r>
      <w:r w:rsidR="00DA298D">
        <w:rPr>
          <w:sz w:val="22"/>
          <w:szCs w:val="22"/>
        </w:rPr>
        <w:t xml:space="preserve">, accompanied by one to two paragraphs on what the sources </w:t>
      </w:r>
      <w:r w:rsidR="00DA298D">
        <w:rPr>
          <w:sz w:val="22"/>
          <w:szCs w:val="22"/>
        </w:rPr>
        <w:lastRenderedPageBreak/>
        <w:t>contribute to your paper</w:t>
      </w:r>
      <w:r w:rsidR="00ED5E86" w:rsidRPr="00411267">
        <w:rPr>
          <w:sz w:val="22"/>
          <w:szCs w:val="22"/>
        </w:rPr>
        <w:t xml:space="preserve">.  </w:t>
      </w:r>
      <w:r w:rsidR="00152803" w:rsidRPr="00411267">
        <w:rPr>
          <w:sz w:val="22"/>
          <w:szCs w:val="22"/>
        </w:rPr>
        <w:t>You must</w:t>
      </w:r>
      <w:r w:rsidR="00FF791C" w:rsidRPr="00411267">
        <w:rPr>
          <w:sz w:val="22"/>
          <w:szCs w:val="22"/>
        </w:rPr>
        <w:t xml:space="preserve"> </w:t>
      </w:r>
      <w:r w:rsidR="00A30E33" w:rsidRPr="00411267">
        <w:rPr>
          <w:sz w:val="22"/>
          <w:szCs w:val="22"/>
        </w:rPr>
        <w:t>include all three elements to earn full credit, and I may ask you to revise either or both of the latter two.</w:t>
      </w:r>
    </w:p>
    <w:p w14:paraId="22851762" w14:textId="77777777" w:rsidR="00A13942" w:rsidRPr="00411267" w:rsidRDefault="00A13942" w:rsidP="00A13942">
      <w:pPr>
        <w:rPr>
          <w:sz w:val="22"/>
          <w:szCs w:val="22"/>
        </w:rPr>
      </w:pPr>
    </w:p>
    <w:p w14:paraId="66DED89A" w14:textId="7D652A56" w:rsidR="00A13942" w:rsidRPr="00411267" w:rsidRDefault="00A13942" w:rsidP="00A13942">
      <w:pPr>
        <w:rPr>
          <w:sz w:val="22"/>
          <w:szCs w:val="22"/>
        </w:rPr>
      </w:pPr>
      <w:r w:rsidRPr="00411267">
        <w:rPr>
          <w:b/>
          <w:sz w:val="22"/>
          <w:szCs w:val="22"/>
        </w:rPr>
        <w:t>Final Paper</w:t>
      </w:r>
      <w:r w:rsidR="00E07641">
        <w:rPr>
          <w:b/>
          <w:sz w:val="22"/>
          <w:szCs w:val="22"/>
        </w:rPr>
        <w:t>/Exam</w:t>
      </w:r>
      <w:r w:rsidRPr="00411267">
        <w:rPr>
          <w:b/>
          <w:sz w:val="22"/>
          <w:szCs w:val="22"/>
        </w:rPr>
        <w:t xml:space="preserve"> (2</w:t>
      </w:r>
      <w:r w:rsidR="00DA298D">
        <w:rPr>
          <w:b/>
          <w:sz w:val="22"/>
          <w:szCs w:val="22"/>
        </w:rPr>
        <w:t>5</w:t>
      </w:r>
      <w:r w:rsidRPr="00411267">
        <w:rPr>
          <w:b/>
          <w:sz w:val="22"/>
          <w:szCs w:val="22"/>
        </w:rPr>
        <w:t>%):</w:t>
      </w:r>
      <w:r w:rsidR="00E07641">
        <w:rPr>
          <w:sz w:val="22"/>
          <w:szCs w:val="22"/>
        </w:rPr>
        <w:t xml:space="preserve"> For the final, you may choose between a final research paper or a comprehensive exam. If you select the final paper, it must be a</w:t>
      </w:r>
      <w:r w:rsidRPr="00411267">
        <w:rPr>
          <w:sz w:val="22"/>
          <w:szCs w:val="22"/>
        </w:rPr>
        <w:t xml:space="preserve"> literary analysis paper with a research component (at least </w:t>
      </w:r>
      <w:r w:rsidR="00E07641">
        <w:rPr>
          <w:sz w:val="22"/>
          <w:szCs w:val="22"/>
        </w:rPr>
        <w:t>2,000</w:t>
      </w:r>
      <w:r w:rsidRPr="00411267">
        <w:rPr>
          <w:sz w:val="22"/>
          <w:szCs w:val="22"/>
        </w:rPr>
        <w:t xml:space="preserve"> words), you will </w:t>
      </w:r>
      <w:r w:rsidR="00E07641">
        <w:rPr>
          <w:sz w:val="22"/>
          <w:szCs w:val="22"/>
        </w:rPr>
        <w:t xml:space="preserve">select at least two texts from the same literary milieu – that is, from the same geographic region and time period.  Using both </w:t>
      </w:r>
      <w:proofErr w:type="gramStart"/>
      <w:r w:rsidR="00E07641">
        <w:rPr>
          <w:sz w:val="22"/>
          <w:szCs w:val="22"/>
        </w:rPr>
        <w:t>evidence</w:t>
      </w:r>
      <w:proofErr w:type="gramEnd"/>
      <w:r w:rsidR="00E07641">
        <w:rPr>
          <w:sz w:val="22"/>
          <w:szCs w:val="22"/>
        </w:rPr>
        <w:t xml:space="preserve"> drawn from the texts and from secondary sources, </w:t>
      </w:r>
      <w:r w:rsidRPr="00411267">
        <w:rPr>
          <w:sz w:val="22"/>
          <w:szCs w:val="22"/>
        </w:rPr>
        <w:t>make an insightful and analytical claim about ho</w:t>
      </w:r>
      <w:r w:rsidR="00E07641">
        <w:rPr>
          <w:sz w:val="22"/>
          <w:szCs w:val="22"/>
        </w:rPr>
        <w:t>w the material in the texts is either representative of the cultural influences or somehow seems to exceed the influences of the place and time in which it was written</w:t>
      </w:r>
      <w:r w:rsidRPr="00411267">
        <w:rPr>
          <w:sz w:val="22"/>
          <w:szCs w:val="22"/>
        </w:rPr>
        <w:t xml:space="preserve">, and then prove that claim through analyzing textual evidence (connect the evidence to your claim). Your thesis states what the writer is communicating about this idea and why (what’s the purpose?). You will choose </w:t>
      </w:r>
      <w:r w:rsidR="00E07641">
        <w:rPr>
          <w:sz w:val="22"/>
          <w:szCs w:val="22"/>
        </w:rPr>
        <w:t xml:space="preserve">the texts </w:t>
      </w:r>
      <w:r w:rsidR="00087D5A" w:rsidRPr="00411267">
        <w:rPr>
          <w:sz w:val="22"/>
          <w:szCs w:val="22"/>
        </w:rPr>
        <w:t xml:space="preserve">from a list I provide.  </w:t>
      </w:r>
      <w:r w:rsidRPr="00411267">
        <w:rPr>
          <w:sz w:val="22"/>
          <w:szCs w:val="22"/>
        </w:rPr>
        <w:t>See below for research component.</w:t>
      </w:r>
    </w:p>
    <w:p w14:paraId="0E286929" w14:textId="77777777" w:rsidR="00A13942" w:rsidRPr="00411267" w:rsidRDefault="00A13942" w:rsidP="00A13942">
      <w:pPr>
        <w:rPr>
          <w:sz w:val="22"/>
          <w:szCs w:val="22"/>
        </w:rPr>
      </w:pPr>
    </w:p>
    <w:p w14:paraId="3F56FBDF" w14:textId="77777777" w:rsidR="00A13942" w:rsidRPr="00411267" w:rsidRDefault="00A13942" w:rsidP="00A13942">
      <w:pPr>
        <w:rPr>
          <w:sz w:val="22"/>
          <w:szCs w:val="22"/>
        </w:rPr>
      </w:pPr>
      <w:r w:rsidRPr="00411267">
        <w:rPr>
          <w:sz w:val="22"/>
          <w:szCs w:val="22"/>
        </w:rPr>
        <w:t xml:space="preserve">In addition to testing your analytical reading and writing skills, this paper will also test your ability to conduct academic research and properly integrate source material into your argument. You need to incorporate one scholarly source into this paper. While there are many ways to do this, the key is to choose a source that adds to your argument, while not taking it over or doing the work for you—the majority of this paper should be your ideas about the literary text you are analyzing. Here are a few ways to bring an outside source: in your introduction or in a background/context paragraph before </w:t>
      </w:r>
      <w:proofErr w:type="gramStart"/>
      <w:r w:rsidRPr="00411267">
        <w:rPr>
          <w:sz w:val="22"/>
          <w:szCs w:val="22"/>
        </w:rPr>
        <w:t>you</w:t>
      </w:r>
      <w:proofErr w:type="gramEnd"/>
      <w:r w:rsidRPr="00411267">
        <w:rPr>
          <w:sz w:val="22"/>
          <w:szCs w:val="22"/>
        </w:rPr>
        <w:t xml:space="preserve"> analysis to set up contextual info that adds to your analysis; in a body paragraph in relation to a point you are proving; within the argument to establish a useful definition, theory, or concept. Remember to cite this source in-text and in your Works Cited page using MLA citation.</w:t>
      </w:r>
    </w:p>
    <w:p w14:paraId="070979C6" w14:textId="77777777" w:rsidR="00A13942" w:rsidRPr="00411267" w:rsidRDefault="00A13942" w:rsidP="00A13942">
      <w:pPr>
        <w:rPr>
          <w:sz w:val="22"/>
          <w:szCs w:val="22"/>
        </w:rPr>
      </w:pPr>
    </w:p>
    <w:p w14:paraId="119159A7" w14:textId="2D160E85" w:rsidR="00A13942" w:rsidRDefault="00A13942" w:rsidP="00A13942">
      <w:pPr>
        <w:rPr>
          <w:b/>
          <w:sz w:val="22"/>
          <w:szCs w:val="22"/>
        </w:rPr>
      </w:pPr>
      <w:r w:rsidRPr="00411267">
        <w:rPr>
          <w:sz w:val="22"/>
          <w:szCs w:val="22"/>
        </w:rPr>
        <w:t xml:space="preserve">NOTE: For both papers, you will need to use </w:t>
      </w:r>
      <w:r w:rsidRPr="00411267">
        <w:rPr>
          <w:b/>
          <w:sz w:val="22"/>
          <w:szCs w:val="22"/>
        </w:rPr>
        <w:t>MLA citation</w:t>
      </w:r>
      <w:r w:rsidRPr="00411267">
        <w:rPr>
          <w:sz w:val="22"/>
          <w:szCs w:val="22"/>
        </w:rPr>
        <w:t xml:space="preserve"> to cite the literary works both in-text and in a Works Cited page. We will go over this in class, but if you have questions please ask me or visit the OWL Purdue website. </w:t>
      </w:r>
      <w:r w:rsidRPr="00411267">
        <w:rPr>
          <w:b/>
          <w:sz w:val="22"/>
          <w:szCs w:val="22"/>
        </w:rPr>
        <w:t>Most importantly, make sure the words and ideas in your paper are your own.</w:t>
      </w:r>
    </w:p>
    <w:p w14:paraId="4237BFBC" w14:textId="6FC36AB5" w:rsidR="00E07641" w:rsidRDefault="00E07641" w:rsidP="00A13942">
      <w:pPr>
        <w:rPr>
          <w:b/>
          <w:sz w:val="22"/>
          <w:szCs w:val="22"/>
        </w:rPr>
      </w:pPr>
    </w:p>
    <w:p w14:paraId="36E192AC" w14:textId="7797474E" w:rsidR="00E07641" w:rsidRPr="00E07641" w:rsidRDefault="00E07641" w:rsidP="00A13942">
      <w:pPr>
        <w:rPr>
          <w:bCs/>
          <w:sz w:val="22"/>
          <w:szCs w:val="22"/>
        </w:rPr>
      </w:pPr>
      <w:r>
        <w:rPr>
          <w:bCs/>
          <w:sz w:val="22"/>
          <w:szCs w:val="22"/>
        </w:rPr>
        <w:t xml:space="preserve">The final paper is due by April 17, 2023.  </w:t>
      </w:r>
      <w:r>
        <w:rPr>
          <w:b/>
          <w:sz w:val="22"/>
          <w:szCs w:val="22"/>
        </w:rPr>
        <w:t xml:space="preserve">No exceptions.  </w:t>
      </w:r>
      <w:r>
        <w:rPr>
          <w:bCs/>
          <w:sz w:val="22"/>
          <w:szCs w:val="22"/>
        </w:rPr>
        <w:t xml:space="preserve">If you do not turn in a paper by this time, you will be scheduled to take the final exam. </w:t>
      </w:r>
    </w:p>
    <w:p w14:paraId="6762C1D4" w14:textId="5FCDDB66" w:rsidR="00E07641" w:rsidRPr="00E07641" w:rsidRDefault="00E07641" w:rsidP="00A13942">
      <w:pPr>
        <w:rPr>
          <w:bCs/>
          <w:sz w:val="22"/>
          <w:szCs w:val="22"/>
        </w:rPr>
      </w:pPr>
    </w:p>
    <w:p w14:paraId="4BF9646A" w14:textId="06E4C80B" w:rsidR="00F252A5" w:rsidRPr="00E07641" w:rsidRDefault="00E07641" w:rsidP="00A13942">
      <w:pPr>
        <w:rPr>
          <w:bCs/>
          <w:sz w:val="22"/>
          <w:szCs w:val="22"/>
        </w:rPr>
      </w:pPr>
      <w:r>
        <w:rPr>
          <w:bCs/>
          <w:sz w:val="22"/>
          <w:szCs w:val="22"/>
        </w:rPr>
        <w:t xml:space="preserve">If you choose (or default to) the final exam option, the </w:t>
      </w:r>
      <w:r w:rsidR="00B4636C">
        <w:rPr>
          <w:bCs/>
          <w:sz w:val="22"/>
          <w:szCs w:val="22"/>
        </w:rPr>
        <w:t>exam will be worth 25 points.  You will have two hours (unless you qualify for extended time); the exam will consist of a mixture of multiple choice, short essay, and long essay questions comprising material from across the course.</w:t>
      </w:r>
    </w:p>
    <w:p w14:paraId="29C5E5F0" w14:textId="1CFD643B" w:rsidR="008C5832" w:rsidRPr="008C5832" w:rsidRDefault="008C5832" w:rsidP="008C5832">
      <w:pPr>
        <w:tabs>
          <w:tab w:val="clear" w:pos="0"/>
        </w:tabs>
        <w:autoSpaceDE/>
        <w:autoSpaceDN/>
        <w:adjustRightInd/>
        <w:spacing w:before="100" w:beforeAutospacing="1" w:after="100" w:afterAutospacing="1"/>
        <w:rPr>
          <w:rFonts w:eastAsia="Times New Roman"/>
          <w:b/>
          <w:bCs/>
          <w:color w:val="000000"/>
          <w:sz w:val="22"/>
          <w:szCs w:val="22"/>
          <w:lang w:eastAsia="en-US"/>
        </w:rPr>
      </w:pPr>
      <w:r>
        <w:rPr>
          <w:rFonts w:eastAsia="Times New Roman"/>
          <w:b/>
          <w:bCs/>
          <w:color w:val="000000"/>
          <w:sz w:val="22"/>
          <w:szCs w:val="22"/>
          <w:lang w:eastAsia="en-US"/>
        </w:rPr>
        <w:t>INDIANA ACADEMY UNEXCUSED ABSENCE POLICY</w:t>
      </w:r>
    </w:p>
    <w:p w14:paraId="734C46EC" w14:textId="77777777" w:rsidR="00F252A5" w:rsidRPr="008C5832" w:rsidRDefault="00F252A5" w:rsidP="00F252A5">
      <w:pPr>
        <w:pStyle w:val="xmsonormal"/>
        <w:shd w:val="clear" w:color="auto" w:fill="FFFFFF"/>
        <w:spacing w:before="0" w:beforeAutospacing="0" w:after="0" w:afterAutospacing="0"/>
        <w:rPr>
          <w:rFonts w:ascii="Arial" w:hAnsi="Arial" w:cs="Arial"/>
          <w:sz w:val="22"/>
          <w:szCs w:val="22"/>
        </w:rPr>
      </w:pPr>
      <w:r w:rsidRPr="008C5832">
        <w:rPr>
          <w:rFonts w:ascii="Arial" w:hAnsi="Arial" w:cs="Arial"/>
          <w:sz w:val="22"/>
          <w:szCs w:val="22"/>
          <w:bdr w:val="none" w:sz="0" w:space="0" w:color="auto" w:frame="1"/>
        </w:rPr>
        <w:t>“It is the policy of the Indiana Academy that any </w:t>
      </w:r>
      <w:r w:rsidRPr="008C5832">
        <w:rPr>
          <w:rStyle w:val="markxkqt1jhov"/>
          <w:rFonts w:ascii="Arial" w:hAnsi="Arial" w:cs="Arial"/>
          <w:sz w:val="22"/>
          <w:szCs w:val="22"/>
          <w:bdr w:val="none" w:sz="0" w:space="0" w:color="auto" w:frame="1"/>
        </w:rPr>
        <w:t>absence</w:t>
      </w:r>
      <w:r w:rsidRPr="008C5832">
        <w:rPr>
          <w:rFonts w:ascii="Arial" w:hAnsi="Arial" w:cs="Arial"/>
          <w:sz w:val="22"/>
          <w:szCs w:val="22"/>
          <w:bdr w:val="none" w:sz="0" w:space="0" w:color="auto" w:frame="1"/>
        </w:rPr>
        <w:t> from class is </w:t>
      </w:r>
      <w:r w:rsidRPr="008C5832">
        <w:rPr>
          <w:rStyle w:val="markyhmn6a94l"/>
          <w:rFonts w:ascii="Arial" w:hAnsi="Arial" w:cs="Arial"/>
          <w:sz w:val="22"/>
          <w:szCs w:val="22"/>
          <w:bdr w:val="none" w:sz="0" w:space="0" w:color="auto" w:frame="1"/>
        </w:rPr>
        <w:t>unexcused</w:t>
      </w:r>
      <w:r w:rsidRPr="008C5832">
        <w:rPr>
          <w:rFonts w:ascii="Arial" w:hAnsi="Arial" w:cs="Arial"/>
          <w:sz w:val="22"/>
          <w:szCs w:val="22"/>
          <w:bdr w:val="none" w:sz="0" w:space="0" w:color="auto" w:frame="1"/>
        </w:rPr>
        <w:t>, except for illness, death in the family, college or school-related activities, and extenuating circumstances . When a student is absent from a class, the instructor reports the student </w:t>
      </w:r>
      <w:r w:rsidRPr="008C5832">
        <w:rPr>
          <w:rStyle w:val="markxkqt1jhov"/>
          <w:rFonts w:ascii="Arial" w:hAnsi="Arial" w:cs="Arial"/>
          <w:sz w:val="22"/>
          <w:szCs w:val="22"/>
          <w:bdr w:val="none" w:sz="0" w:space="0" w:color="auto" w:frame="1"/>
        </w:rPr>
        <w:t>absence</w:t>
      </w:r>
      <w:r w:rsidRPr="008C5832">
        <w:rPr>
          <w:rFonts w:ascii="Arial" w:hAnsi="Arial" w:cs="Arial"/>
          <w:sz w:val="22"/>
          <w:szCs w:val="22"/>
          <w:bdr w:val="none" w:sz="0" w:space="0" w:color="auto" w:frame="1"/>
        </w:rPr>
        <w:t> to the Faculty Attendance Coordinator in the Office of Academic Affairs. Unless the </w:t>
      </w:r>
      <w:r w:rsidRPr="008C5832">
        <w:rPr>
          <w:rStyle w:val="markxkqt1jhov"/>
          <w:rFonts w:ascii="Arial" w:hAnsi="Arial" w:cs="Arial"/>
          <w:sz w:val="22"/>
          <w:szCs w:val="22"/>
          <w:bdr w:val="none" w:sz="0" w:space="0" w:color="auto" w:frame="1"/>
        </w:rPr>
        <w:t>absence</w:t>
      </w:r>
      <w:r w:rsidRPr="008C5832">
        <w:rPr>
          <w:rFonts w:ascii="Arial" w:hAnsi="Arial" w:cs="Arial"/>
          <w:sz w:val="22"/>
          <w:szCs w:val="22"/>
          <w:bdr w:val="none" w:sz="0" w:space="0" w:color="auto" w:frame="1"/>
        </w:rPr>
        <w:t> is excused by a school official, it is considered </w:t>
      </w:r>
      <w:r w:rsidRPr="008C5832">
        <w:rPr>
          <w:rStyle w:val="markyhmn6a94l"/>
          <w:rFonts w:ascii="Arial" w:hAnsi="Arial" w:cs="Arial"/>
          <w:sz w:val="22"/>
          <w:szCs w:val="22"/>
          <w:bdr w:val="none" w:sz="0" w:space="0" w:color="auto" w:frame="1"/>
        </w:rPr>
        <w:t>unexcused</w:t>
      </w:r>
      <w:r w:rsidRPr="008C5832">
        <w:rPr>
          <w:rFonts w:ascii="Arial" w:hAnsi="Arial" w:cs="Arial"/>
          <w:sz w:val="22"/>
          <w:szCs w:val="22"/>
          <w:bdr w:val="none" w:sz="0" w:space="0" w:color="auto" w:frame="1"/>
        </w:rPr>
        <w:t>. The decision as to whether an </w:t>
      </w:r>
      <w:r w:rsidRPr="008C5832">
        <w:rPr>
          <w:rStyle w:val="markxkqt1jhov"/>
          <w:rFonts w:ascii="Arial" w:hAnsi="Arial" w:cs="Arial"/>
          <w:sz w:val="22"/>
          <w:szCs w:val="22"/>
          <w:bdr w:val="none" w:sz="0" w:space="0" w:color="auto" w:frame="1"/>
        </w:rPr>
        <w:t>absence</w:t>
      </w:r>
      <w:r w:rsidRPr="008C5832">
        <w:rPr>
          <w:rFonts w:ascii="Arial" w:hAnsi="Arial" w:cs="Arial"/>
          <w:sz w:val="22"/>
          <w:szCs w:val="22"/>
          <w:bdr w:val="none" w:sz="0" w:space="0" w:color="auto" w:frame="1"/>
        </w:rPr>
        <w:t> is excused is not determined by the instructor.</w:t>
      </w:r>
    </w:p>
    <w:p w14:paraId="5049B528" w14:textId="77777777" w:rsidR="00F252A5" w:rsidRPr="008C5832" w:rsidRDefault="00F252A5" w:rsidP="00F252A5">
      <w:pPr>
        <w:pStyle w:val="xmsonormal"/>
        <w:shd w:val="clear" w:color="auto" w:fill="FFFFFF"/>
        <w:spacing w:before="0" w:beforeAutospacing="0" w:after="0" w:afterAutospacing="0"/>
        <w:rPr>
          <w:rFonts w:ascii="Arial" w:hAnsi="Arial" w:cs="Arial"/>
          <w:sz w:val="22"/>
          <w:szCs w:val="22"/>
        </w:rPr>
      </w:pPr>
      <w:r w:rsidRPr="008C5832">
        <w:rPr>
          <w:rFonts w:ascii="Arial" w:hAnsi="Arial" w:cs="Arial"/>
          <w:sz w:val="22"/>
          <w:szCs w:val="22"/>
          <w:bdr w:val="none" w:sz="0" w:space="0" w:color="auto" w:frame="1"/>
        </w:rPr>
        <w:t> </w:t>
      </w:r>
    </w:p>
    <w:p w14:paraId="2543DAA2" w14:textId="61955116" w:rsidR="00F252A5" w:rsidRPr="008C5832" w:rsidRDefault="00F252A5" w:rsidP="00F252A5">
      <w:pPr>
        <w:pStyle w:val="xmsonormal"/>
        <w:shd w:val="clear" w:color="auto" w:fill="FFFFFF"/>
        <w:spacing w:before="0" w:beforeAutospacing="0" w:after="0" w:afterAutospacing="0"/>
        <w:rPr>
          <w:rFonts w:ascii="Arial" w:hAnsi="Arial" w:cs="Arial"/>
          <w:sz w:val="22"/>
          <w:szCs w:val="22"/>
        </w:rPr>
      </w:pPr>
      <w:r w:rsidRPr="008C5832">
        <w:rPr>
          <w:rFonts w:ascii="Arial" w:hAnsi="Arial" w:cs="Arial"/>
          <w:sz w:val="22"/>
          <w:szCs w:val="22"/>
          <w:bdr w:val="none" w:sz="0" w:space="0" w:color="auto" w:frame="1"/>
        </w:rPr>
        <w:t>You are expected to attend every class. You are allowed three </w:t>
      </w:r>
      <w:r w:rsidRPr="008C5832">
        <w:rPr>
          <w:rStyle w:val="markyhmn6a94l"/>
          <w:rFonts w:ascii="Arial" w:hAnsi="Arial" w:cs="Arial"/>
          <w:sz w:val="22"/>
          <w:szCs w:val="22"/>
          <w:bdr w:val="none" w:sz="0" w:space="0" w:color="auto" w:frame="1"/>
        </w:rPr>
        <w:t>unexcused</w:t>
      </w:r>
      <w:r w:rsidRPr="008C5832">
        <w:rPr>
          <w:rFonts w:ascii="Arial" w:hAnsi="Arial" w:cs="Arial"/>
          <w:sz w:val="22"/>
          <w:szCs w:val="22"/>
          <w:bdr w:val="none" w:sz="0" w:space="0" w:color="auto" w:frame="1"/>
        </w:rPr>
        <w:t> </w:t>
      </w:r>
      <w:r w:rsidRPr="008C5832">
        <w:rPr>
          <w:rStyle w:val="markxkqt1jhov"/>
          <w:rFonts w:ascii="Arial" w:hAnsi="Arial" w:cs="Arial"/>
          <w:sz w:val="22"/>
          <w:szCs w:val="22"/>
          <w:bdr w:val="none" w:sz="0" w:space="0" w:color="auto" w:frame="1"/>
        </w:rPr>
        <w:t>absence</w:t>
      </w:r>
      <w:r w:rsidRPr="008C5832">
        <w:rPr>
          <w:rFonts w:ascii="Arial" w:hAnsi="Arial" w:cs="Arial"/>
          <w:sz w:val="22"/>
          <w:szCs w:val="22"/>
          <w:bdr w:val="none" w:sz="0" w:space="0" w:color="auto" w:frame="1"/>
        </w:rPr>
        <w:t xml:space="preserve">s without penalty. As all assignments are due outside of class time, there will be no direct impact to your grade for the first three unexcused absences, beyond the potential that your participation grade for that week will be lowered to a half point or 0 (refer to the Participation section above).  </w:t>
      </w:r>
      <w:r w:rsidRPr="008C5832">
        <w:rPr>
          <w:rFonts w:ascii="Arial" w:hAnsi="Arial" w:cs="Arial"/>
          <w:sz w:val="22"/>
          <w:szCs w:val="22"/>
          <w:bdr w:val="none" w:sz="0" w:space="0" w:color="auto" w:frame="1"/>
        </w:rPr>
        <w:lastRenderedPageBreak/>
        <w:t xml:space="preserve">Additionally, it is VERY IMPORTANT that you </w:t>
      </w:r>
      <w:proofErr w:type="gramStart"/>
      <w:r w:rsidRPr="008C5832">
        <w:rPr>
          <w:rFonts w:ascii="Arial" w:hAnsi="Arial" w:cs="Arial"/>
          <w:sz w:val="22"/>
          <w:szCs w:val="22"/>
          <w:bdr w:val="none" w:sz="0" w:space="0" w:color="auto" w:frame="1"/>
        </w:rPr>
        <w:t>make an effort</w:t>
      </w:r>
      <w:proofErr w:type="gramEnd"/>
      <w:r w:rsidRPr="008C5832">
        <w:rPr>
          <w:rFonts w:ascii="Arial" w:hAnsi="Arial" w:cs="Arial"/>
          <w:sz w:val="22"/>
          <w:szCs w:val="22"/>
          <w:bdr w:val="none" w:sz="0" w:space="0" w:color="auto" w:frame="1"/>
        </w:rPr>
        <w:t xml:space="preserve"> to find out what you missed by checking with a student who attended class, scheduling a meeting with me, or both.  This will be especially important during the weeks that we are working on your textual analysis essay and research essay. </w:t>
      </w:r>
      <w:r w:rsidR="008C5832" w:rsidRPr="008C5832">
        <w:rPr>
          <w:rFonts w:ascii="Arial" w:hAnsi="Arial" w:cs="Arial"/>
          <w:sz w:val="22"/>
          <w:szCs w:val="22"/>
          <w:bdr w:val="none" w:sz="0" w:space="0" w:color="auto" w:frame="1"/>
        </w:rPr>
        <w:t xml:space="preserve"> If you are missing class frequently and make little or no effort to find out what material we covered, your grade may (and likely will) indirectly suffer due to your lack of familiarity with course concepts and skills.</w:t>
      </w:r>
    </w:p>
    <w:p w14:paraId="55FA5AD9" w14:textId="77777777" w:rsidR="00F252A5" w:rsidRPr="008C5832" w:rsidRDefault="00F252A5" w:rsidP="00F252A5">
      <w:pPr>
        <w:pStyle w:val="xmsonormal"/>
        <w:shd w:val="clear" w:color="auto" w:fill="FFFFFF"/>
        <w:spacing w:before="0" w:beforeAutospacing="0" w:after="0" w:afterAutospacing="0"/>
        <w:rPr>
          <w:rFonts w:ascii="Arial" w:hAnsi="Arial" w:cs="Arial"/>
          <w:sz w:val="22"/>
          <w:szCs w:val="22"/>
          <w:bdr w:val="none" w:sz="0" w:space="0" w:color="auto" w:frame="1"/>
        </w:rPr>
      </w:pPr>
    </w:p>
    <w:p w14:paraId="36B7AF40" w14:textId="0584E2B8" w:rsidR="00F252A5" w:rsidRPr="008C5832" w:rsidRDefault="00F252A5" w:rsidP="00F252A5">
      <w:pPr>
        <w:pStyle w:val="xmsonormal"/>
        <w:shd w:val="clear" w:color="auto" w:fill="FFFFFF"/>
        <w:spacing w:before="0" w:beforeAutospacing="0" w:after="0" w:afterAutospacing="0"/>
        <w:rPr>
          <w:rFonts w:ascii="Arial" w:hAnsi="Arial" w:cs="Arial"/>
          <w:sz w:val="22"/>
          <w:szCs w:val="22"/>
        </w:rPr>
      </w:pPr>
      <w:r w:rsidRPr="008C5832">
        <w:rPr>
          <w:rFonts w:ascii="Arial" w:hAnsi="Arial" w:cs="Arial"/>
          <w:sz w:val="22"/>
          <w:szCs w:val="22"/>
          <w:bdr w:val="none" w:sz="0" w:space="0" w:color="auto" w:frame="1"/>
        </w:rPr>
        <w:t>Four (4) or more </w:t>
      </w:r>
      <w:r w:rsidRPr="008C5832">
        <w:rPr>
          <w:rStyle w:val="markyhmn6a94l"/>
          <w:rFonts w:ascii="Arial" w:hAnsi="Arial" w:cs="Arial"/>
          <w:sz w:val="22"/>
          <w:szCs w:val="22"/>
          <w:bdr w:val="none" w:sz="0" w:space="0" w:color="auto" w:frame="1"/>
        </w:rPr>
        <w:t>unexcused</w:t>
      </w:r>
      <w:r w:rsidRPr="008C5832">
        <w:rPr>
          <w:rFonts w:ascii="Arial" w:hAnsi="Arial" w:cs="Arial"/>
          <w:sz w:val="22"/>
          <w:szCs w:val="22"/>
          <w:bdr w:val="none" w:sz="0" w:space="0" w:color="auto" w:frame="1"/>
        </w:rPr>
        <w:t> </w:t>
      </w:r>
      <w:r w:rsidRPr="008C5832">
        <w:rPr>
          <w:rStyle w:val="markxkqt1jhov"/>
          <w:rFonts w:ascii="Arial" w:hAnsi="Arial" w:cs="Arial"/>
          <w:sz w:val="22"/>
          <w:szCs w:val="22"/>
          <w:bdr w:val="none" w:sz="0" w:space="0" w:color="auto" w:frame="1"/>
        </w:rPr>
        <w:t>absence</w:t>
      </w:r>
      <w:r w:rsidRPr="008C5832">
        <w:rPr>
          <w:rFonts w:ascii="Arial" w:hAnsi="Arial" w:cs="Arial"/>
          <w:sz w:val="22"/>
          <w:szCs w:val="22"/>
          <w:bdr w:val="none" w:sz="0" w:space="0" w:color="auto" w:frame="1"/>
        </w:rPr>
        <w:t>s will lead to academic and residential consequences beyond the scope of this class determined by the Office of Academic Affairs (i.e., residential groundings, parent/principal conference, and/or detention).</w:t>
      </w:r>
    </w:p>
    <w:p w14:paraId="7C819662" w14:textId="68A075CB" w:rsidR="006B68A7" w:rsidRPr="00F252A5" w:rsidRDefault="00F252A5" w:rsidP="00F252A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C00000"/>
          <w:sz w:val="22"/>
          <w:szCs w:val="22"/>
          <w:bdr w:val="none" w:sz="0" w:space="0" w:color="auto" w:frame="1"/>
        </w:rPr>
        <w:t> </w:t>
      </w:r>
    </w:p>
    <w:p w14:paraId="7D8455BB" w14:textId="77777777" w:rsidR="00DA298D" w:rsidRDefault="00DA298D" w:rsidP="00FE21C1">
      <w:pPr>
        <w:tabs>
          <w:tab w:val="clear" w:pos="0"/>
        </w:tabs>
        <w:autoSpaceDE/>
        <w:autoSpaceDN/>
        <w:adjustRightInd/>
        <w:spacing w:before="100" w:beforeAutospacing="1" w:after="100" w:afterAutospacing="1"/>
        <w:rPr>
          <w:rFonts w:eastAsia="Times New Roman"/>
          <w:b/>
          <w:bCs/>
          <w:color w:val="000000"/>
          <w:sz w:val="22"/>
          <w:szCs w:val="22"/>
          <w:lang w:eastAsia="en-US"/>
        </w:rPr>
      </w:pPr>
    </w:p>
    <w:p w14:paraId="534A0A84" w14:textId="0DFB51F8" w:rsidR="00FE21C1" w:rsidRPr="001C29BE" w:rsidRDefault="00FE21C1" w:rsidP="00FE21C1">
      <w:pPr>
        <w:tabs>
          <w:tab w:val="clear" w:pos="0"/>
        </w:tabs>
        <w:autoSpaceDE/>
        <w:autoSpaceDN/>
        <w:adjustRightInd/>
        <w:spacing w:before="100" w:beforeAutospacing="1" w:after="100" w:afterAutospacing="1"/>
        <w:rPr>
          <w:rFonts w:eastAsia="Times New Roman"/>
          <w:b/>
          <w:bCs/>
          <w:color w:val="000000"/>
          <w:sz w:val="22"/>
          <w:szCs w:val="22"/>
          <w:lang w:eastAsia="en-US"/>
        </w:rPr>
      </w:pPr>
      <w:r w:rsidRPr="001C29BE">
        <w:rPr>
          <w:rFonts w:eastAsia="Times New Roman"/>
          <w:b/>
          <w:bCs/>
          <w:color w:val="000000"/>
          <w:sz w:val="22"/>
          <w:szCs w:val="22"/>
          <w:lang w:eastAsia="en-US"/>
        </w:rPr>
        <w:t>ACADEMIC INTEGRITY</w:t>
      </w:r>
    </w:p>
    <w:p w14:paraId="55667246" w14:textId="3BB05E30" w:rsidR="00FE21C1" w:rsidRPr="00411267" w:rsidRDefault="00FE21C1" w:rsidP="00FE21C1">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It is extremely important that you</w:t>
      </w:r>
      <w:r w:rsidR="00D13C07" w:rsidRPr="00411267">
        <w:rPr>
          <w:rFonts w:eastAsia="Times New Roman"/>
          <w:color w:val="000000"/>
          <w:sz w:val="22"/>
          <w:szCs w:val="22"/>
          <w:lang w:eastAsia="en-US"/>
        </w:rPr>
        <w:t>r work is your own and that you</w:t>
      </w:r>
      <w:r w:rsidRPr="00411267">
        <w:rPr>
          <w:rFonts w:eastAsia="Times New Roman"/>
          <w:color w:val="000000"/>
          <w:sz w:val="22"/>
          <w:szCs w:val="22"/>
          <w:lang w:eastAsia="en-US"/>
        </w:rPr>
        <w:t xml:space="preserve"> give credit for any borrowed ideas, words, or information. If you need more detailed information on plagiarism, </w:t>
      </w:r>
      <w:r w:rsidR="00D13C07" w:rsidRPr="00411267">
        <w:rPr>
          <w:rFonts w:eastAsia="Times New Roman"/>
          <w:color w:val="000000"/>
          <w:sz w:val="22"/>
          <w:szCs w:val="22"/>
          <w:lang w:eastAsia="en-US"/>
        </w:rPr>
        <w:t>visit</w:t>
      </w:r>
      <w:r w:rsidRPr="00411267">
        <w:rPr>
          <w:rFonts w:eastAsia="Times New Roman"/>
          <w:color w:val="000000"/>
          <w:sz w:val="22"/>
          <w:szCs w:val="22"/>
          <w:lang w:eastAsia="en-US"/>
        </w:rPr>
        <w:t xml:space="preserve"> me; otherwise, if you’re in doubt, cite it. Conducting yourself honorably with regard to tests and other graded assignments/projects goes without saying. Avoid a situation where we have to address this embarrassing and injurious issue. Should an incident</w:t>
      </w:r>
      <w:r w:rsidR="00D13C07" w:rsidRPr="00411267">
        <w:rPr>
          <w:rFonts w:eastAsia="Times New Roman"/>
          <w:color w:val="000000"/>
          <w:sz w:val="22"/>
          <w:szCs w:val="22"/>
          <w:lang w:eastAsia="en-US"/>
        </w:rPr>
        <w:t xml:space="preserve"> of plagiarism</w:t>
      </w:r>
      <w:r w:rsidRPr="00411267">
        <w:rPr>
          <w:rFonts w:eastAsia="Times New Roman"/>
          <w:color w:val="000000"/>
          <w:sz w:val="22"/>
          <w:szCs w:val="22"/>
          <w:lang w:eastAsia="en-US"/>
        </w:rPr>
        <w:t xml:space="preserve"> arise, I will deal with it according to the plan of action in the “Academic Honesty” section outlined in your Student Handbook. </w:t>
      </w:r>
    </w:p>
    <w:p w14:paraId="437DBFD9" w14:textId="3A85D1CA" w:rsidR="00FE21C1" w:rsidRPr="001C29BE" w:rsidRDefault="001C29BE" w:rsidP="00FE21C1">
      <w:pPr>
        <w:tabs>
          <w:tab w:val="clear" w:pos="0"/>
        </w:tabs>
        <w:autoSpaceDE/>
        <w:autoSpaceDN/>
        <w:adjustRightInd/>
        <w:spacing w:before="100" w:beforeAutospacing="1" w:after="100" w:afterAutospacing="1"/>
        <w:rPr>
          <w:rFonts w:eastAsia="Times New Roman"/>
          <w:b/>
          <w:bCs/>
          <w:color w:val="000000"/>
          <w:sz w:val="22"/>
          <w:szCs w:val="22"/>
          <w:lang w:eastAsia="en-US"/>
        </w:rPr>
      </w:pPr>
      <w:r>
        <w:rPr>
          <w:rFonts w:eastAsia="Times New Roman"/>
          <w:b/>
          <w:bCs/>
          <w:color w:val="000000"/>
          <w:sz w:val="22"/>
          <w:szCs w:val="22"/>
          <w:lang w:eastAsia="en-US"/>
        </w:rPr>
        <w:t>Papers</w:t>
      </w:r>
    </w:p>
    <w:p w14:paraId="4A35B5C2" w14:textId="39AA854B" w:rsidR="00FE21C1" w:rsidRPr="00411267" w:rsidRDefault="00FE21C1" w:rsidP="00FE21C1">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Unless completed in class or otherwise stated, all assignments are to follow the following format:</w:t>
      </w:r>
    </w:p>
    <w:p w14:paraId="098AA9B9" w14:textId="6879B1C3" w:rsidR="00FE21C1" w:rsidRPr="00411267" w:rsidRDefault="00FE21C1" w:rsidP="00FE21C1">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Typed in Times New Roman 12-point font or Arial 10.5 or 11-point font</w:t>
      </w:r>
    </w:p>
    <w:p w14:paraId="279DD44F" w14:textId="29E39EE3" w:rsidR="00FE21C1" w:rsidRPr="00411267" w:rsidRDefault="00FE21C1" w:rsidP="00FE21C1">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Double spaced</w:t>
      </w:r>
    </w:p>
    <w:p w14:paraId="6CE693B8" w14:textId="41115A47" w:rsidR="00FE21C1" w:rsidRPr="00411267" w:rsidRDefault="00FE21C1" w:rsidP="00FE21C1">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Original title</w:t>
      </w:r>
    </w:p>
    <w:p w14:paraId="62BF031D" w14:textId="51C11DB9" w:rsidR="00FE21C1" w:rsidRPr="00411267" w:rsidRDefault="00FE21C1" w:rsidP="00FE21C1">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Follow MLA style citing and referencing</w:t>
      </w:r>
    </w:p>
    <w:p w14:paraId="54E7597C" w14:textId="34C18224" w:rsidR="00FE21C1" w:rsidRPr="00411267" w:rsidRDefault="00FE21C1" w:rsidP="00FE21C1">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You must submit your paper on Canvas at the time it is due.</w:t>
      </w:r>
    </w:p>
    <w:p w14:paraId="0A5DDD9A" w14:textId="39FA0FDF" w:rsidR="00FE21C1" w:rsidRPr="00411267" w:rsidRDefault="00FE21C1" w:rsidP="00297E8D">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 xml:space="preserve">A note about your writing: Aside from in-class writing assignments, all written work should be thoroughly checked beforehand for grammar, punctuation, and spelling errors. (Please note that intentional use of world </w:t>
      </w:r>
      <w:proofErr w:type="spellStart"/>
      <w:r w:rsidRPr="00411267">
        <w:rPr>
          <w:rFonts w:eastAsia="Times New Roman"/>
          <w:color w:val="000000"/>
          <w:sz w:val="22"/>
          <w:szCs w:val="22"/>
          <w:lang w:eastAsia="en-US"/>
        </w:rPr>
        <w:t>Englishes</w:t>
      </w:r>
      <w:proofErr w:type="spellEnd"/>
      <w:r w:rsidRPr="00411267">
        <w:rPr>
          <w:rFonts w:eastAsia="Times New Roman"/>
          <w:color w:val="000000"/>
          <w:sz w:val="22"/>
          <w:szCs w:val="22"/>
          <w:lang w:eastAsia="en-US"/>
        </w:rPr>
        <w:t xml:space="preserve"> is not an example of an error; we will discuss this in the first week).</w:t>
      </w:r>
    </w:p>
    <w:p w14:paraId="34A39537" w14:textId="77777777" w:rsidR="003E1219" w:rsidRDefault="003E1219" w:rsidP="003E1219">
      <w:pPr>
        <w:tabs>
          <w:tab w:val="clear" w:pos="0"/>
        </w:tabs>
        <w:autoSpaceDE/>
        <w:autoSpaceDN/>
        <w:adjustRightInd/>
        <w:spacing w:before="100" w:beforeAutospacing="1" w:after="100" w:afterAutospacing="1"/>
        <w:rPr>
          <w:rFonts w:eastAsia="Times New Roman"/>
          <w:b/>
          <w:bCs/>
          <w:color w:val="000000"/>
          <w:sz w:val="22"/>
          <w:szCs w:val="22"/>
          <w:lang w:eastAsia="en-US"/>
        </w:rPr>
      </w:pPr>
    </w:p>
    <w:p w14:paraId="35B0B724" w14:textId="312D5F08" w:rsidR="003E1219" w:rsidRPr="003E1219" w:rsidRDefault="003E1219" w:rsidP="003E1219">
      <w:pPr>
        <w:tabs>
          <w:tab w:val="clear" w:pos="0"/>
        </w:tabs>
        <w:autoSpaceDE/>
        <w:autoSpaceDN/>
        <w:adjustRightInd/>
        <w:spacing w:before="100" w:beforeAutospacing="1" w:after="100" w:afterAutospacing="1"/>
        <w:rPr>
          <w:rFonts w:eastAsia="Times New Roman"/>
          <w:b/>
          <w:bCs/>
          <w:color w:val="000000"/>
          <w:sz w:val="22"/>
          <w:szCs w:val="22"/>
          <w:lang w:eastAsia="en-US"/>
        </w:rPr>
      </w:pPr>
      <w:r w:rsidRPr="003E1219">
        <w:rPr>
          <w:rFonts w:eastAsia="Times New Roman"/>
          <w:b/>
          <w:bCs/>
          <w:color w:val="000000"/>
          <w:sz w:val="22"/>
          <w:szCs w:val="22"/>
          <w:lang w:eastAsia="en-US"/>
        </w:rPr>
        <w:t>PAPER HEADING FOR ASSIGNMENTS</w:t>
      </w:r>
    </w:p>
    <w:p w14:paraId="576EB845" w14:textId="77777777" w:rsidR="003E1219" w:rsidRPr="00411267" w:rsidRDefault="003E1219" w:rsidP="003E1219">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First Name Last Name</w:t>
      </w:r>
    </w:p>
    <w:p w14:paraId="4DA000E3" w14:textId="77777777" w:rsidR="003E1219" w:rsidRPr="00411267" w:rsidRDefault="003E1219" w:rsidP="003E1219">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lastRenderedPageBreak/>
        <w:t>Due Date</w:t>
      </w:r>
    </w:p>
    <w:p w14:paraId="0E4EEBCB" w14:textId="77777777" w:rsidR="003E1219" w:rsidRPr="00411267" w:rsidRDefault="003E1219" w:rsidP="003E1219">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Title of assignment</w:t>
      </w:r>
    </w:p>
    <w:p w14:paraId="6FA3A51E" w14:textId="04DC2124" w:rsidR="001C29BE" w:rsidRDefault="003E1219" w:rsidP="00297E8D">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Riley Section #</w:t>
      </w:r>
    </w:p>
    <w:p w14:paraId="18F2F0E4" w14:textId="03E2BA94" w:rsidR="001C29BE" w:rsidRPr="001C29BE" w:rsidRDefault="001C29BE" w:rsidP="00297E8D">
      <w:pPr>
        <w:tabs>
          <w:tab w:val="clear" w:pos="0"/>
        </w:tabs>
        <w:autoSpaceDE/>
        <w:autoSpaceDN/>
        <w:adjustRightInd/>
        <w:spacing w:before="100" w:beforeAutospacing="1" w:after="100" w:afterAutospacing="1"/>
        <w:rPr>
          <w:rFonts w:eastAsia="Times New Roman"/>
          <w:b/>
          <w:bCs/>
          <w:color w:val="000000"/>
          <w:sz w:val="22"/>
          <w:szCs w:val="22"/>
          <w:lang w:eastAsia="en-US"/>
        </w:rPr>
      </w:pPr>
      <w:r>
        <w:rPr>
          <w:rFonts w:eastAsia="Times New Roman"/>
          <w:b/>
          <w:bCs/>
          <w:color w:val="000000"/>
          <w:sz w:val="22"/>
          <w:szCs w:val="22"/>
          <w:lang w:eastAsia="en-US"/>
        </w:rPr>
        <w:t>HELP</w:t>
      </w:r>
    </w:p>
    <w:p w14:paraId="1D18DB12" w14:textId="7D0AEB08" w:rsidR="00297E8D" w:rsidRPr="00411267" w:rsidRDefault="003E1219" w:rsidP="00297E8D">
      <w:pPr>
        <w:tabs>
          <w:tab w:val="clear" w:pos="0"/>
        </w:tabs>
        <w:autoSpaceDE/>
        <w:autoSpaceDN/>
        <w:adjustRightInd/>
        <w:spacing w:before="100" w:beforeAutospacing="1" w:after="100" w:afterAutospacing="1"/>
        <w:rPr>
          <w:rFonts w:eastAsia="Times New Roman"/>
          <w:color w:val="000000"/>
          <w:sz w:val="22"/>
          <w:szCs w:val="22"/>
          <w:lang w:eastAsia="en-US"/>
        </w:rPr>
      </w:pPr>
      <w:r>
        <w:rPr>
          <w:rFonts w:eastAsia="Times New Roman"/>
          <w:color w:val="000000"/>
          <w:sz w:val="22"/>
          <w:szCs w:val="22"/>
          <w:lang w:eastAsia="en-US"/>
        </w:rPr>
        <w:t>Please take</w:t>
      </w:r>
      <w:r w:rsidR="00297E8D" w:rsidRPr="00411267">
        <w:rPr>
          <w:rFonts w:eastAsia="Times New Roman"/>
          <w:color w:val="000000"/>
          <w:sz w:val="22"/>
          <w:szCs w:val="22"/>
          <w:lang w:eastAsia="en-US"/>
        </w:rPr>
        <w:t xml:space="preserve"> advantage of my </w:t>
      </w:r>
      <w:r>
        <w:rPr>
          <w:rFonts w:eastAsia="Times New Roman"/>
          <w:color w:val="000000"/>
          <w:sz w:val="22"/>
          <w:szCs w:val="22"/>
          <w:lang w:eastAsia="en-US"/>
        </w:rPr>
        <w:t>student</w:t>
      </w:r>
      <w:r w:rsidR="00297E8D" w:rsidRPr="00411267">
        <w:rPr>
          <w:rFonts w:eastAsia="Times New Roman"/>
          <w:color w:val="000000"/>
          <w:sz w:val="22"/>
          <w:szCs w:val="22"/>
          <w:lang w:eastAsia="en-US"/>
        </w:rPr>
        <w:t xml:space="preserve"> hours. I expect you to think and work independently to a large extent, but if you need help, take the initiative to contact and/or visit me. (Impromptu visits are totally welcome, but if you would prefer to email me</w:t>
      </w:r>
      <w:r w:rsidR="007325D5">
        <w:rPr>
          <w:rFonts w:eastAsia="Times New Roman"/>
          <w:color w:val="000000"/>
          <w:sz w:val="22"/>
          <w:szCs w:val="22"/>
          <w:lang w:eastAsia="en-US"/>
        </w:rPr>
        <w:t xml:space="preserve"> or</w:t>
      </w:r>
      <w:r w:rsidR="00297E8D" w:rsidRPr="00411267">
        <w:rPr>
          <w:rFonts w:eastAsia="Times New Roman"/>
          <w:color w:val="000000"/>
          <w:sz w:val="22"/>
          <w:szCs w:val="22"/>
          <w:lang w:eastAsia="en-US"/>
        </w:rPr>
        <w:t xml:space="preserve"> </w:t>
      </w:r>
      <w:r w:rsidR="00F039DB" w:rsidRPr="00411267">
        <w:rPr>
          <w:rFonts w:eastAsia="Times New Roman"/>
          <w:color w:val="000000"/>
          <w:sz w:val="22"/>
          <w:szCs w:val="22"/>
          <w:lang w:eastAsia="en-US"/>
        </w:rPr>
        <w:t>chat using Zoom</w:t>
      </w:r>
      <w:r w:rsidR="00297E8D" w:rsidRPr="00411267">
        <w:rPr>
          <w:rFonts w:eastAsia="Times New Roman"/>
          <w:color w:val="000000"/>
          <w:sz w:val="22"/>
          <w:szCs w:val="22"/>
          <w:lang w:eastAsia="en-US"/>
        </w:rPr>
        <w:t>, that is fine too!)</w:t>
      </w:r>
    </w:p>
    <w:p w14:paraId="5D9907D2" w14:textId="77777777" w:rsidR="00297E8D" w:rsidRPr="00411267" w:rsidRDefault="00297E8D" w:rsidP="00297E8D">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If you need course adaptations or accommodations because of a disability, if you have emergency medical information to share with me, or if you need special arrangements in case the building must be evacuated, please make an appointment with me (or have someone contact me on your behalf) as soon as possible. My office location and hours are listed on this document. Please note that you need not share specific details with me to receive accommodations; if you choose to have someone contact me on your behalf, all I need to know is what accommodations you should receive and the duration of those accommodations.</w:t>
      </w:r>
    </w:p>
    <w:p w14:paraId="78E1CF03" w14:textId="0FC9038E" w:rsidR="001C29BE" w:rsidRPr="001C29BE" w:rsidRDefault="001C29BE" w:rsidP="00297E8D">
      <w:pPr>
        <w:tabs>
          <w:tab w:val="clear" w:pos="0"/>
        </w:tabs>
        <w:autoSpaceDE/>
        <w:autoSpaceDN/>
        <w:adjustRightInd/>
        <w:spacing w:before="100" w:beforeAutospacing="1" w:after="100" w:afterAutospacing="1"/>
        <w:rPr>
          <w:rFonts w:eastAsia="Times New Roman"/>
          <w:b/>
          <w:bCs/>
          <w:color w:val="000000"/>
          <w:sz w:val="22"/>
          <w:szCs w:val="22"/>
          <w:lang w:eastAsia="en-US"/>
        </w:rPr>
      </w:pPr>
      <w:r>
        <w:rPr>
          <w:rFonts w:eastAsia="Times New Roman"/>
          <w:b/>
          <w:bCs/>
          <w:color w:val="000000"/>
          <w:sz w:val="22"/>
          <w:szCs w:val="22"/>
          <w:lang w:eastAsia="en-US"/>
        </w:rPr>
        <w:t>Diversity</w:t>
      </w:r>
    </w:p>
    <w:p w14:paraId="51E59E94" w14:textId="241FF409" w:rsidR="00477808" w:rsidRPr="00411267" w:rsidRDefault="00297E8D" w:rsidP="00297E8D">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http://cms.bsu.edu/campuslife/multiculturalcenter (Links to an external site.).</w:t>
      </w:r>
    </w:p>
    <w:p w14:paraId="661CDDA4" w14:textId="70DD8037" w:rsidR="007B7359" w:rsidRDefault="002A6D0D" w:rsidP="007B7359">
      <w:pPr>
        <w:pStyle w:val="Heading2"/>
      </w:pPr>
      <w:r>
        <w:t>Course</w:t>
      </w:r>
      <w:r w:rsidR="007B7359">
        <w:t xml:space="preserve"> Schedule</w:t>
      </w:r>
    </w:p>
    <w:p w14:paraId="400EED90" w14:textId="77777777" w:rsidR="002A6D0D" w:rsidRDefault="002A6D0D" w:rsidP="007B7359"/>
    <w:p w14:paraId="270691DF" w14:textId="77777777" w:rsidR="002A6D0D" w:rsidRDefault="002A6D0D" w:rsidP="007B7359"/>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Description w:val="Course Schedule template."/>
      </w:tblPr>
      <w:tblGrid>
        <w:gridCol w:w="1626"/>
        <w:gridCol w:w="2917"/>
        <w:gridCol w:w="2194"/>
      </w:tblGrid>
      <w:tr w:rsidR="00A10CA8" w:rsidRPr="002A6D0D" w14:paraId="45D0ACD5" w14:textId="77777777" w:rsidTr="00724A55">
        <w:trPr>
          <w:trHeight w:val="537"/>
          <w:tblHeader/>
          <w:jc w:val="center"/>
        </w:trPr>
        <w:tc>
          <w:tcPr>
            <w:tcW w:w="1626" w:type="dxa"/>
            <w:tcBorders>
              <w:bottom w:val="single" w:sz="18" w:space="0" w:color="000000"/>
            </w:tcBorders>
            <w:shd w:val="clear" w:color="auto" w:fill="auto"/>
          </w:tcPr>
          <w:p w14:paraId="232A7F67" w14:textId="77777777" w:rsidR="00A10CA8" w:rsidRPr="002A6D0D" w:rsidRDefault="00A10CA8" w:rsidP="009241E4">
            <w:pPr>
              <w:rPr>
                <w:b/>
                <w:bCs/>
              </w:rPr>
            </w:pPr>
            <w:r w:rsidRPr="002A6D0D">
              <w:rPr>
                <w:b/>
                <w:bCs/>
              </w:rPr>
              <w:t>Date</w:t>
            </w:r>
          </w:p>
        </w:tc>
        <w:tc>
          <w:tcPr>
            <w:tcW w:w="2917" w:type="dxa"/>
            <w:tcBorders>
              <w:bottom w:val="single" w:sz="18" w:space="0" w:color="000000"/>
            </w:tcBorders>
            <w:shd w:val="clear" w:color="auto" w:fill="auto"/>
          </w:tcPr>
          <w:p w14:paraId="30664A3E" w14:textId="77777777" w:rsidR="00A10CA8" w:rsidRPr="002A6D0D" w:rsidRDefault="00A10CA8" w:rsidP="009241E4">
            <w:pPr>
              <w:rPr>
                <w:b/>
                <w:bCs/>
              </w:rPr>
            </w:pPr>
            <w:r w:rsidRPr="002A6D0D">
              <w:rPr>
                <w:b/>
                <w:bCs/>
              </w:rPr>
              <w:t>Topic</w:t>
            </w:r>
          </w:p>
        </w:tc>
        <w:tc>
          <w:tcPr>
            <w:tcW w:w="2194" w:type="dxa"/>
            <w:tcBorders>
              <w:bottom w:val="single" w:sz="18" w:space="0" w:color="000000"/>
            </w:tcBorders>
            <w:shd w:val="clear" w:color="auto" w:fill="auto"/>
          </w:tcPr>
          <w:p w14:paraId="5F3AEC5C" w14:textId="749B81F6" w:rsidR="00A10CA8" w:rsidRPr="002A6D0D" w:rsidRDefault="00A10CA8" w:rsidP="009241E4">
            <w:pPr>
              <w:rPr>
                <w:b/>
                <w:bCs/>
              </w:rPr>
            </w:pPr>
            <w:r>
              <w:rPr>
                <w:b/>
                <w:bCs/>
              </w:rPr>
              <w:t>Assignments</w:t>
            </w:r>
          </w:p>
        </w:tc>
      </w:tr>
      <w:tr w:rsidR="00A10CA8" w:rsidRPr="002A6D0D" w14:paraId="396D6882" w14:textId="77777777" w:rsidTr="00724A55">
        <w:trPr>
          <w:trHeight w:val="537"/>
          <w:jc w:val="center"/>
        </w:trPr>
        <w:tc>
          <w:tcPr>
            <w:tcW w:w="1626" w:type="dxa"/>
            <w:shd w:val="clear" w:color="auto" w:fill="BFBFBF" w:themeFill="background1" w:themeFillShade="BF"/>
          </w:tcPr>
          <w:p w14:paraId="099121E2" w14:textId="6FC40E0B" w:rsidR="00A10CA8" w:rsidRPr="002A6D0D" w:rsidRDefault="00A10CA8" w:rsidP="009241E4">
            <w:pPr>
              <w:jc w:val="center"/>
            </w:pPr>
            <w:r>
              <w:t>01/04</w:t>
            </w:r>
          </w:p>
        </w:tc>
        <w:tc>
          <w:tcPr>
            <w:tcW w:w="2917" w:type="dxa"/>
            <w:shd w:val="clear" w:color="auto" w:fill="BFBFBF" w:themeFill="background1" w:themeFillShade="BF"/>
          </w:tcPr>
          <w:p w14:paraId="1FCD843D" w14:textId="530000FF" w:rsidR="00A10CA8" w:rsidRPr="002A6D0D" w:rsidRDefault="00A10CA8" w:rsidP="009241E4">
            <w:pPr>
              <w:jc w:val="center"/>
            </w:pPr>
            <w:r>
              <w:t>Course overview</w:t>
            </w:r>
          </w:p>
        </w:tc>
        <w:tc>
          <w:tcPr>
            <w:tcW w:w="2194" w:type="dxa"/>
            <w:shd w:val="clear" w:color="auto" w:fill="BFBFBF" w:themeFill="background1" w:themeFillShade="BF"/>
          </w:tcPr>
          <w:p w14:paraId="058A0B6C" w14:textId="4251F9F1" w:rsidR="00A10CA8" w:rsidRPr="007325D5" w:rsidRDefault="00A10CA8" w:rsidP="007325D5">
            <w:pPr>
              <w:rPr>
                <w:color w:val="0000FF"/>
                <w:u w:val="single"/>
              </w:rPr>
            </w:pPr>
            <w:r w:rsidRPr="00724A55">
              <w:rPr>
                <w:b/>
                <w:bCs/>
              </w:rPr>
              <w:t>R</w:t>
            </w:r>
            <w:r>
              <w:rPr>
                <w:b/>
                <w:bCs/>
              </w:rPr>
              <w:t>EAD:</w:t>
            </w:r>
            <w:r>
              <w:t xml:space="preserve"> </w:t>
            </w:r>
            <w:hyperlink r:id="rId11" w:history="1">
              <w:r w:rsidRPr="007E5423">
                <w:rPr>
                  <w:rStyle w:val="Hyperlink"/>
                </w:rPr>
                <w:t>“The Adoration of Inanna of Ur”</w:t>
              </w:r>
            </w:hyperlink>
          </w:p>
          <w:p w14:paraId="2A56E749" w14:textId="1E4AF5A8" w:rsidR="00A10CA8" w:rsidRPr="00227AB1" w:rsidRDefault="00A10CA8" w:rsidP="007325D5">
            <w:r w:rsidRPr="00724A55">
              <w:rPr>
                <w:b/>
                <w:bCs/>
              </w:rPr>
              <w:t>W</w:t>
            </w:r>
            <w:r>
              <w:rPr>
                <w:b/>
                <w:bCs/>
              </w:rPr>
              <w:t xml:space="preserve">RITE: </w:t>
            </w:r>
            <w:r>
              <w:t>reading response</w:t>
            </w:r>
          </w:p>
        </w:tc>
      </w:tr>
      <w:tr w:rsidR="00A10CA8" w:rsidRPr="002A6D0D" w14:paraId="710A5926" w14:textId="77777777" w:rsidTr="00724A55">
        <w:trPr>
          <w:trHeight w:val="537"/>
          <w:jc w:val="center"/>
        </w:trPr>
        <w:tc>
          <w:tcPr>
            <w:tcW w:w="1626" w:type="dxa"/>
            <w:shd w:val="clear" w:color="auto" w:fill="FFFFFF" w:themeFill="background1"/>
          </w:tcPr>
          <w:p w14:paraId="38D592EF" w14:textId="088CF91D" w:rsidR="00A10CA8" w:rsidRPr="002A6D0D" w:rsidRDefault="00A10CA8" w:rsidP="009241E4">
            <w:pPr>
              <w:jc w:val="center"/>
            </w:pPr>
            <w:r>
              <w:t>1/06</w:t>
            </w:r>
          </w:p>
        </w:tc>
        <w:tc>
          <w:tcPr>
            <w:tcW w:w="2917" w:type="dxa"/>
            <w:shd w:val="clear" w:color="auto" w:fill="FFFFFF" w:themeFill="background1"/>
          </w:tcPr>
          <w:p w14:paraId="74729F61" w14:textId="6163C28D" w:rsidR="00A10CA8" w:rsidRPr="002A6D0D" w:rsidRDefault="00A10CA8" w:rsidP="009241E4">
            <w:pPr>
              <w:jc w:val="center"/>
            </w:pPr>
            <w:r>
              <w:t>Sumerian poetry and meaning-making</w:t>
            </w:r>
          </w:p>
        </w:tc>
        <w:tc>
          <w:tcPr>
            <w:tcW w:w="2194" w:type="dxa"/>
            <w:shd w:val="clear" w:color="auto" w:fill="FFFFFF" w:themeFill="background1"/>
          </w:tcPr>
          <w:p w14:paraId="33E814FE" w14:textId="399C756F" w:rsidR="00A10CA8" w:rsidRDefault="00A10CA8" w:rsidP="007325D5">
            <w:r>
              <w:rPr>
                <w:b/>
                <w:bCs/>
              </w:rPr>
              <w:t xml:space="preserve">READ: </w:t>
            </w:r>
            <w:r>
              <w:t>“The Invention of Writing and the Earliest Literatures,” “Time Line,” and</w:t>
            </w:r>
            <w:r>
              <w:rPr>
                <w:b/>
                <w:bCs/>
              </w:rPr>
              <w:t xml:space="preserve"> </w:t>
            </w:r>
            <w:r>
              <w:t>“The Epic of Gilgamesh” (pp. 3 – 41)</w:t>
            </w:r>
          </w:p>
          <w:p w14:paraId="6C595428" w14:textId="49060CC4" w:rsidR="00A10CA8" w:rsidRPr="00070153" w:rsidRDefault="00A10CA8" w:rsidP="007325D5">
            <w:r>
              <w:rPr>
                <w:b/>
                <w:bCs/>
              </w:rPr>
              <w:lastRenderedPageBreak/>
              <w:t xml:space="preserve">WRITE: </w:t>
            </w:r>
            <w:r>
              <w:t>reading response</w:t>
            </w:r>
          </w:p>
        </w:tc>
      </w:tr>
      <w:tr w:rsidR="00A10CA8" w:rsidRPr="002A6D0D" w14:paraId="7D864808" w14:textId="77777777" w:rsidTr="00724A55">
        <w:trPr>
          <w:trHeight w:val="537"/>
          <w:jc w:val="center"/>
        </w:trPr>
        <w:tc>
          <w:tcPr>
            <w:tcW w:w="1626" w:type="dxa"/>
            <w:shd w:val="clear" w:color="auto" w:fill="BFBFBF" w:themeFill="background1" w:themeFillShade="BF"/>
          </w:tcPr>
          <w:p w14:paraId="1113CE01" w14:textId="07EA5485" w:rsidR="00A10CA8" w:rsidRPr="002A6D0D" w:rsidRDefault="00A10CA8" w:rsidP="009241E4">
            <w:pPr>
              <w:jc w:val="center"/>
            </w:pPr>
            <w:r>
              <w:lastRenderedPageBreak/>
              <w:t>1/09</w:t>
            </w:r>
          </w:p>
        </w:tc>
        <w:tc>
          <w:tcPr>
            <w:tcW w:w="2917" w:type="dxa"/>
            <w:shd w:val="clear" w:color="auto" w:fill="BFBFBF" w:themeFill="background1" w:themeFillShade="BF"/>
          </w:tcPr>
          <w:p w14:paraId="3FD2A5F3" w14:textId="72842C16" w:rsidR="00A10CA8" w:rsidRPr="002A6D0D" w:rsidRDefault="00A10CA8" w:rsidP="009241E4">
            <w:pPr>
              <w:jc w:val="center"/>
            </w:pPr>
            <w:r>
              <w:t>“The Epic of Gilgamesh”</w:t>
            </w:r>
          </w:p>
        </w:tc>
        <w:tc>
          <w:tcPr>
            <w:tcW w:w="2194" w:type="dxa"/>
            <w:shd w:val="clear" w:color="auto" w:fill="BFBFBF" w:themeFill="background1" w:themeFillShade="BF"/>
          </w:tcPr>
          <w:p w14:paraId="0F352DDA" w14:textId="77777777" w:rsidR="00A10CA8" w:rsidRPr="002A6D0D" w:rsidRDefault="00A10CA8" w:rsidP="009241E4">
            <w:pPr>
              <w:jc w:val="center"/>
            </w:pPr>
          </w:p>
        </w:tc>
      </w:tr>
      <w:tr w:rsidR="00A10CA8" w:rsidRPr="002A6D0D" w14:paraId="24BB150E" w14:textId="77777777" w:rsidTr="00724A55">
        <w:trPr>
          <w:trHeight w:val="537"/>
          <w:jc w:val="center"/>
        </w:trPr>
        <w:tc>
          <w:tcPr>
            <w:tcW w:w="1626" w:type="dxa"/>
            <w:shd w:val="clear" w:color="auto" w:fill="BFBFBF" w:themeFill="background1" w:themeFillShade="BF"/>
          </w:tcPr>
          <w:p w14:paraId="72F22378" w14:textId="2E6AAB42" w:rsidR="00A10CA8" w:rsidRPr="002A6D0D" w:rsidRDefault="00A10CA8" w:rsidP="009241E4">
            <w:pPr>
              <w:jc w:val="center"/>
            </w:pPr>
            <w:r>
              <w:t>1/11</w:t>
            </w:r>
          </w:p>
        </w:tc>
        <w:tc>
          <w:tcPr>
            <w:tcW w:w="2917" w:type="dxa"/>
            <w:shd w:val="clear" w:color="auto" w:fill="BFBFBF" w:themeFill="background1" w:themeFillShade="BF"/>
          </w:tcPr>
          <w:p w14:paraId="4E47AFB9" w14:textId="05E7F3D6" w:rsidR="00A10CA8" w:rsidRPr="002A6D0D" w:rsidRDefault="00A10CA8" w:rsidP="009241E4">
            <w:pPr>
              <w:jc w:val="center"/>
            </w:pPr>
            <w:r>
              <w:t>Ancient Greece</w:t>
            </w:r>
          </w:p>
        </w:tc>
        <w:tc>
          <w:tcPr>
            <w:tcW w:w="2194" w:type="dxa"/>
            <w:shd w:val="clear" w:color="auto" w:fill="BFBFBF" w:themeFill="background1" w:themeFillShade="BF"/>
          </w:tcPr>
          <w:p w14:paraId="0DC3D1AB" w14:textId="522A3E14" w:rsidR="00A10CA8" w:rsidRDefault="00A10CA8" w:rsidP="007325D5">
            <w:r>
              <w:rPr>
                <w:b/>
                <w:bCs/>
              </w:rPr>
              <w:t xml:space="preserve">READ: </w:t>
            </w:r>
            <w:r>
              <w:t>“Sappho of Lesbos,” “Throned in splendor, deathless, O Aphrodite,” and “Some there are who say that the fairest thing seen” (pp. 530 – 533)</w:t>
            </w:r>
          </w:p>
          <w:p w14:paraId="2F2D333C" w14:textId="48DCB3DA" w:rsidR="00A10CA8" w:rsidRPr="00227AB1" w:rsidRDefault="00A10CA8" w:rsidP="007325D5">
            <w:r>
              <w:rPr>
                <w:b/>
                <w:bCs/>
              </w:rPr>
              <w:t xml:space="preserve">WRITE: </w:t>
            </w:r>
            <w:r>
              <w:t>reading response</w:t>
            </w:r>
          </w:p>
        </w:tc>
      </w:tr>
      <w:tr w:rsidR="00A10CA8" w:rsidRPr="002A6D0D" w14:paraId="67FA115E" w14:textId="77777777" w:rsidTr="00724A55">
        <w:trPr>
          <w:trHeight w:val="537"/>
          <w:jc w:val="center"/>
        </w:trPr>
        <w:tc>
          <w:tcPr>
            <w:tcW w:w="1626" w:type="dxa"/>
            <w:shd w:val="clear" w:color="auto" w:fill="auto"/>
          </w:tcPr>
          <w:p w14:paraId="4496234F" w14:textId="1928B35A" w:rsidR="00A10CA8" w:rsidRPr="002A6D0D" w:rsidRDefault="00A10CA8" w:rsidP="009241E4">
            <w:pPr>
              <w:jc w:val="center"/>
            </w:pPr>
            <w:r>
              <w:t>1/13</w:t>
            </w:r>
          </w:p>
        </w:tc>
        <w:tc>
          <w:tcPr>
            <w:tcW w:w="2917" w:type="dxa"/>
            <w:shd w:val="clear" w:color="auto" w:fill="auto"/>
          </w:tcPr>
          <w:p w14:paraId="4ED5678A" w14:textId="5C74FF55" w:rsidR="00A10CA8" w:rsidRPr="002A6D0D" w:rsidRDefault="00A10CA8" w:rsidP="009241E4">
            <w:pPr>
              <w:jc w:val="center"/>
            </w:pPr>
            <w:r>
              <w:t>Sappho’s poems</w:t>
            </w:r>
          </w:p>
        </w:tc>
        <w:tc>
          <w:tcPr>
            <w:tcW w:w="2194" w:type="dxa"/>
            <w:shd w:val="clear" w:color="auto" w:fill="auto"/>
          </w:tcPr>
          <w:p w14:paraId="06B678C4" w14:textId="05B06423" w:rsidR="00A10CA8" w:rsidRDefault="00A10CA8" w:rsidP="007325D5">
            <w:r>
              <w:rPr>
                <w:b/>
                <w:bCs/>
              </w:rPr>
              <w:t xml:space="preserve">READ: </w:t>
            </w:r>
            <w:r>
              <w:t>“Sophocles” (pp. 612 – 616) and “Antigone” (pp. 658 – 693)</w:t>
            </w:r>
          </w:p>
          <w:p w14:paraId="6BF1EACD" w14:textId="67A9998A" w:rsidR="00A10CA8" w:rsidRPr="008C1896" w:rsidRDefault="00A10CA8" w:rsidP="007325D5">
            <w:r>
              <w:rPr>
                <w:b/>
                <w:bCs/>
              </w:rPr>
              <w:t xml:space="preserve">WRITE: </w:t>
            </w:r>
            <w:r>
              <w:t>reading response</w:t>
            </w:r>
          </w:p>
        </w:tc>
      </w:tr>
      <w:tr w:rsidR="00A10CA8" w:rsidRPr="002A6D0D" w14:paraId="151090DF" w14:textId="77777777" w:rsidTr="00724A55">
        <w:trPr>
          <w:trHeight w:val="537"/>
          <w:jc w:val="center"/>
        </w:trPr>
        <w:tc>
          <w:tcPr>
            <w:tcW w:w="1626" w:type="dxa"/>
            <w:shd w:val="clear" w:color="auto" w:fill="BFBFBF" w:themeFill="background1" w:themeFillShade="BF"/>
          </w:tcPr>
          <w:p w14:paraId="5B2E7361" w14:textId="1C7832C8" w:rsidR="00A10CA8" w:rsidRPr="002A6D0D" w:rsidRDefault="00A10CA8" w:rsidP="009241E4">
            <w:pPr>
              <w:jc w:val="center"/>
            </w:pPr>
            <w:r>
              <w:t>1/16</w:t>
            </w:r>
          </w:p>
        </w:tc>
        <w:tc>
          <w:tcPr>
            <w:tcW w:w="2917" w:type="dxa"/>
            <w:shd w:val="clear" w:color="auto" w:fill="BFBFBF" w:themeFill="background1" w:themeFillShade="BF"/>
          </w:tcPr>
          <w:p w14:paraId="200D36F8" w14:textId="3E0F5BBE" w:rsidR="00A10CA8" w:rsidRPr="002A6D0D" w:rsidRDefault="00A10CA8" w:rsidP="009241E4">
            <w:pPr>
              <w:jc w:val="center"/>
            </w:pPr>
            <w:r>
              <w:t>NO CLASS – MLK Jr. Day</w:t>
            </w:r>
          </w:p>
        </w:tc>
        <w:tc>
          <w:tcPr>
            <w:tcW w:w="2194" w:type="dxa"/>
            <w:shd w:val="clear" w:color="auto" w:fill="BFBFBF" w:themeFill="background1" w:themeFillShade="BF"/>
          </w:tcPr>
          <w:p w14:paraId="36027CB2" w14:textId="778E343B" w:rsidR="00A10CA8" w:rsidRPr="008C1896" w:rsidRDefault="00A10CA8" w:rsidP="009241E4">
            <w:pPr>
              <w:jc w:val="center"/>
            </w:pPr>
          </w:p>
        </w:tc>
      </w:tr>
      <w:tr w:rsidR="00A10CA8" w:rsidRPr="002A6D0D" w14:paraId="0F112237" w14:textId="77777777" w:rsidTr="00724A55">
        <w:trPr>
          <w:trHeight w:val="537"/>
          <w:jc w:val="center"/>
        </w:trPr>
        <w:tc>
          <w:tcPr>
            <w:tcW w:w="1626" w:type="dxa"/>
            <w:shd w:val="clear" w:color="auto" w:fill="BFBFBF" w:themeFill="background1" w:themeFillShade="BF"/>
          </w:tcPr>
          <w:p w14:paraId="06BF8D6F" w14:textId="38D314F1" w:rsidR="00A10CA8" w:rsidRPr="002A6D0D" w:rsidRDefault="00A10CA8" w:rsidP="009241E4">
            <w:pPr>
              <w:jc w:val="center"/>
            </w:pPr>
            <w:r>
              <w:t>1/18</w:t>
            </w:r>
          </w:p>
        </w:tc>
        <w:tc>
          <w:tcPr>
            <w:tcW w:w="2917" w:type="dxa"/>
            <w:shd w:val="clear" w:color="auto" w:fill="BFBFBF" w:themeFill="background1" w:themeFillShade="BF"/>
          </w:tcPr>
          <w:p w14:paraId="7DA17EC3" w14:textId="7CDD6DEC" w:rsidR="00A10CA8" w:rsidRPr="002A6D0D" w:rsidRDefault="00A10CA8" w:rsidP="009241E4">
            <w:pPr>
              <w:jc w:val="center"/>
            </w:pPr>
            <w:r>
              <w:t>Antigone</w:t>
            </w:r>
          </w:p>
        </w:tc>
        <w:tc>
          <w:tcPr>
            <w:tcW w:w="2194" w:type="dxa"/>
            <w:shd w:val="clear" w:color="auto" w:fill="BFBFBF" w:themeFill="background1" w:themeFillShade="BF"/>
          </w:tcPr>
          <w:p w14:paraId="3788FBD2" w14:textId="2293A0CE" w:rsidR="00A10CA8" w:rsidRPr="00EF6FC1" w:rsidRDefault="00A10CA8" w:rsidP="008F02EF">
            <w:pPr>
              <w:jc w:val="center"/>
            </w:pPr>
          </w:p>
        </w:tc>
      </w:tr>
      <w:tr w:rsidR="00A10CA8" w:rsidRPr="002A6D0D" w14:paraId="5A9CD91C" w14:textId="77777777" w:rsidTr="00724A55">
        <w:trPr>
          <w:trHeight w:val="537"/>
          <w:jc w:val="center"/>
        </w:trPr>
        <w:tc>
          <w:tcPr>
            <w:tcW w:w="1626" w:type="dxa"/>
            <w:shd w:val="clear" w:color="auto" w:fill="auto"/>
          </w:tcPr>
          <w:p w14:paraId="67A5C6CF" w14:textId="6349227F" w:rsidR="00A10CA8" w:rsidRPr="002A6D0D" w:rsidRDefault="00A10CA8" w:rsidP="009241E4">
            <w:pPr>
              <w:jc w:val="center"/>
            </w:pPr>
            <w:r>
              <w:t>1/20</w:t>
            </w:r>
          </w:p>
        </w:tc>
        <w:tc>
          <w:tcPr>
            <w:tcW w:w="2917" w:type="dxa"/>
            <w:shd w:val="clear" w:color="auto" w:fill="auto"/>
          </w:tcPr>
          <w:p w14:paraId="5DC8E936" w14:textId="4DF35849" w:rsidR="00A10CA8" w:rsidRPr="002A6D0D" w:rsidRDefault="00A10CA8" w:rsidP="009241E4">
            <w:pPr>
              <w:jc w:val="center"/>
            </w:pPr>
            <w:r>
              <w:t>Antigone adaptations</w:t>
            </w:r>
          </w:p>
        </w:tc>
        <w:tc>
          <w:tcPr>
            <w:tcW w:w="2194" w:type="dxa"/>
            <w:shd w:val="clear" w:color="auto" w:fill="auto"/>
          </w:tcPr>
          <w:p w14:paraId="4D89D733" w14:textId="77777777" w:rsidR="00A10CA8" w:rsidRDefault="00A10CA8" w:rsidP="007325D5">
            <w:r>
              <w:rPr>
                <w:b/>
                <w:bCs/>
              </w:rPr>
              <w:t xml:space="preserve">READ: </w:t>
            </w:r>
            <w:r>
              <w:t xml:space="preserve">“Time Line,” “Classic of Poetry” “Boat of Cypress,” “Quince,” “Chang-tzu, </w:t>
            </w:r>
            <w:proofErr w:type="gramStart"/>
            <w:r>
              <w:t>Please</w:t>
            </w:r>
            <w:proofErr w:type="gramEnd"/>
            <w:r>
              <w:t>” and “She Bore the Folk” (pp. (pp. 805 – 820)</w:t>
            </w:r>
          </w:p>
          <w:p w14:paraId="7FA799AD" w14:textId="2FC6B4D2" w:rsidR="00A10CA8" w:rsidRPr="007325D5" w:rsidRDefault="00A10CA8" w:rsidP="007325D5">
            <w:pPr>
              <w:rPr>
                <w:b/>
                <w:bCs/>
              </w:rPr>
            </w:pPr>
            <w:r>
              <w:rPr>
                <w:b/>
                <w:bCs/>
              </w:rPr>
              <w:t xml:space="preserve">WRITE: </w:t>
            </w:r>
            <w:r>
              <w:t>reading response</w:t>
            </w:r>
          </w:p>
        </w:tc>
      </w:tr>
      <w:tr w:rsidR="00A10CA8" w:rsidRPr="002A6D0D" w14:paraId="29BF7578" w14:textId="77777777" w:rsidTr="00724A55">
        <w:trPr>
          <w:trHeight w:val="537"/>
          <w:jc w:val="center"/>
        </w:trPr>
        <w:tc>
          <w:tcPr>
            <w:tcW w:w="1626" w:type="dxa"/>
            <w:shd w:val="clear" w:color="auto" w:fill="auto"/>
          </w:tcPr>
          <w:p w14:paraId="5219CDF9" w14:textId="01F7B464" w:rsidR="00A10CA8" w:rsidRPr="002A6D0D" w:rsidRDefault="00A10CA8" w:rsidP="009241E4">
            <w:pPr>
              <w:jc w:val="center"/>
            </w:pPr>
            <w:r>
              <w:t>1/23</w:t>
            </w:r>
          </w:p>
        </w:tc>
        <w:tc>
          <w:tcPr>
            <w:tcW w:w="2917" w:type="dxa"/>
            <w:shd w:val="clear" w:color="auto" w:fill="auto"/>
          </w:tcPr>
          <w:p w14:paraId="42FFB880" w14:textId="30A95E47" w:rsidR="00A10CA8" w:rsidRPr="002A6D0D" w:rsidRDefault="00A10CA8" w:rsidP="009241E4">
            <w:pPr>
              <w:jc w:val="center"/>
            </w:pPr>
            <w:r>
              <w:t>Ancient Chinese Poetry and Politics</w:t>
            </w:r>
          </w:p>
        </w:tc>
        <w:tc>
          <w:tcPr>
            <w:tcW w:w="2194" w:type="dxa"/>
            <w:shd w:val="clear" w:color="auto" w:fill="auto"/>
          </w:tcPr>
          <w:p w14:paraId="60C7A732" w14:textId="77777777" w:rsidR="00A10CA8" w:rsidRDefault="00A10CA8" w:rsidP="007325D5">
            <w:r>
              <w:rPr>
                <w:b/>
                <w:bCs/>
              </w:rPr>
              <w:t xml:space="preserve">READ: </w:t>
            </w:r>
            <w:r>
              <w:t>“Chuang Chou,” Chuang Tzu,” “</w:t>
            </w:r>
            <w:proofErr w:type="spellStart"/>
            <w:r>
              <w:t>Ssu</w:t>
            </w:r>
            <w:proofErr w:type="spellEnd"/>
            <w:r>
              <w:t xml:space="preserve">-Ma </w:t>
            </w:r>
            <w:proofErr w:type="spellStart"/>
            <w:r>
              <w:t>Ch’ien</w:t>
            </w:r>
            <w:proofErr w:type="spellEnd"/>
            <w:r>
              <w:t xml:space="preserve">,” and “Letter in Reply to </w:t>
            </w:r>
            <w:r>
              <w:lastRenderedPageBreak/>
              <w:t xml:space="preserve">Jen </w:t>
            </w:r>
            <w:proofErr w:type="gramStart"/>
            <w:r>
              <w:t>An</w:t>
            </w:r>
            <w:proofErr w:type="gramEnd"/>
            <w:r>
              <w:t>” (pp. 832 -866)</w:t>
            </w:r>
          </w:p>
          <w:p w14:paraId="6755E7AE" w14:textId="75A1AB99" w:rsidR="00A10CA8" w:rsidRPr="006A3FC9" w:rsidRDefault="00A10CA8" w:rsidP="007325D5">
            <w:r>
              <w:rPr>
                <w:b/>
                <w:bCs/>
              </w:rPr>
              <w:t xml:space="preserve">WRITE: </w:t>
            </w:r>
            <w:r>
              <w:t>reading response</w:t>
            </w:r>
          </w:p>
        </w:tc>
      </w:tr>
      <w:tr w:rsidR="00A10CA8" w:rsidRPr="002A6D0D" w14:paraId="3B253B54" w14:textId="77777777" w:rsidTr="00724A55">
        <w:trPr>
          <w:trHeight w:val="537"/>
          <w:jc w:val="center"/>
        </w:trPr>
        <w:tc>
          <w:tcPr>
            <w:tcW w:w="1626" w:type="dxa"/>
            <w:shd w:val="clear" w:color="auto" w:fill="BFBFBF" w:themeFill="background1" w:themeFillShade="BF"/>
          </w:tcPr>
          <w:p w14:paraId="72A5E8E2" w14:textId="49F03C5A" w:rsidR="00A10CA8" w:rsidRPr="002A6D0D" w:rsidRDefault="00A10CA8" w:rsidP="009241E4">
            <w:pPr>
              <w:jc w:val="center"/>
            </w:pPr>
            <w:r>
              <w:lastRenderedPageBreak/>
              <w:t>1/25</w:t>
            </w:r>
          </w:p>
        </w:tc>
        <w:tc>
          <w:tcPr>
            <w:tcW w:w="2917" w:type="dxa"/>
            <w:shd w:val="clear" w:color="auto" w:fill="BFBFBF" w:themeFill="background1" w:themeFillShade="BF"/>
          </w:tcPr>
          <w:p w14:paraId="2A2F258D" w14:textId="63F10A6D" w:rsidR="00A10CA8" w:rsidRDefault="00A10CA8" w:rsidP="009241E4">
            <w:pPr>
              <w:jc w:val="center"/>
            </w:pPr>
            <w:r>
              <w:t>“Chuang Chou,” Chuang Tzu,” “</w:t>
            </w:r>
            <w:proofErr w:type="spellStart"/>
            <w:r>
              <w:t>Ssu</w:t>
            </w:r>
            <w:proofErr w:type="spellEnd"/>
            <w:r>
              <w:t xml:space="preserve">-Ma </w:t>
            </w:r>
            <w:proofErr w:type="spellStart"/>
            <w:r>
              <w:t>Ch’ien</w:t>
            </w:r>
            <w:proofErr w:type="spellEnd"/>
            <w:r>
              <w:t xml:space="preserve">,” and “Letter in Reply to Jen </w:t>
            </w:r>
            <w:proofErr w:type="gramStart"/>
            <w:r>
              <w:t>An</w:t>
            </w:r>
            <w:proofErr w:type="gramEnd"/>
            <w:r>
              <w:t>” presentation</w:t>
            </w:r>
          </w:p>
          <w:p w14:paraId="203313D2" w14:textId="77777777" w:rsidR="00A10CA8" w:rsidRDefault="00A10CA8" w:rsidP="009241E4">
            <w:pPr>
              <w:jc w:val="center"/>
            </w:pPr>
          </w:p>
          <w:p w14:paraId="61E42661" w14:textId="730F39F3" w:rsidR="00A10CA8" w:rsidRPr="002A6D0D" w:rsidRDefault="00A10CA8" w:rsidP="009241E4">
            <w:pPr>
              <w:jc w:val="center"/>
            </w:pPr>
            <w:r>
              <w:t>Paper 1 overview and thesis writing/outline activity</w:t>
            </w:r>
          </w:p>
        </w:tc>
        <w:tc>
          <w:tcPr>
            <w:tcW w:w="2194" w:type="dxa"/>
            <w:shd w:val="clear" w:color="auto" w:fill="BFBFBF" w:themeFill="background1" w:themeFillShade="BF"/>
          </w:tcPr>
          <w:p w14:paraId="08A12FE2" w14:textId="18C88CA0" w:rsidR="00A10CA8" w:rsidRPr="002A6D0D" w:rsidRDefault="00A10CA8" w:rsidP="009241E4">
            <w:pPr>
              <w:jc w:val="center"/>
            </w:pPr>
          </w:p>
        </w:tc>
      </w:tr>
      <w:tr w:rsidR="00A10CA8" w:rsidRPr="002A6D0D" w14:paraId="52F9253C" w14:textId="77777777" w:rsidTr="00724A55">
        <w:trPr>
          <w:trHeight w:val="537"/>
          <w:jc w:val="center"/>
        </w:trPr>
        <w:tc>
          <w:tcPr>
            <w:tcW w:w="1626" w:type="dxa"/>
            <w:tcBorders>
              <w:bottom w:val="single" w:sz="4" w:space="0" w:color="auto"/>
            </w:tcBorders>
            <w:shd w:val="clear" w:color="auto" w:fill="BFBFBF" w:themeFill="background1" w:themeFillShade="BF"/>
          </w:tcPr>
          <w:p w14:paraId="291EF620" w14:textId="0A8CD181" w:rsidR="00A10CA8" w:rsidRPr="002A6D0D" w:rsidRDefault="00A10CA8" w:rsidP="009241E4">
            <w:pPr>
              <w:jc w:val="center"/>
            </w:pPr>
            <w:r>
              <w:t>1/27</w:t>
            </w:r>
          </w:p>
        </w:tc>
        <w:tc>
          <w:tcPr>
            <w:tcW w:w="2917" w:type="dxa"/>
            <w:tcBorders>
              <w:bottom w:val="single" w:sz="4" w:space="0" w:color="auto"/>
            </w:tcBorders>
            <w:shd w:val="clear" w:color="auto" w:fill="BFBFBF" w:themeFill="background1" w:themeFillShade="BF"/>
          </w:tcPr>
          <w:p w14:paraId="23D4E605" w14:textId="0D512363" w:rsidR="00A10CA8" w:rsidRPr="002A6D0D" w:rsidRDefault="00A10CA8" w:rsidP="009241E4">
            <w:pPr>
              <w:jc w:val="center"/>
            </w:pPr>
            <w:r>
              <w:t>NO CLASS</w:t>
            </w:r>
          </w:p>
        </w:tc>
        <w:tc>
          <w:tcPr>
            <w:tcW w:w="2194" w:type="dxa"/>
            <w:tcBorders>
              <w:bottom w:val="single" w:sz="4" w:space="0" w:color="auto"/>
            </w:tcBorders>
            <w:shd w:val="clear" w:color="auto" w:fill="BFBFBF" w:themeFill="background1" w:themeFillShade="BF"/>
          </w:tcPr>
          <w:p w14:paraId="398910BA" w14:textId="77777777" w:rsidR="00A10CA8" w:rsidRPr="002A6D0D" w:rsidRDefault="00A10CA8" w:rsidP="009241E4">
            <w:pPr>
              <w:jc w:val="center"/>
            </w:pPr>
          </w:p>
        </w:tc>
      </w:tr>
      <w:tr w:rsidR="00A10CA8" w:rsidRPr="002A6D0D" w14:paraId="5922A6D0" w14:textId="77777777" w:rsidTr="00724A55">
        <w:trPr>
          <w:trHeight w:val="537"/>
          <w:jc w:val="center"/>
        </w:trPr>
        <w:tc>
          <w:tcPr>
            <w:tcW w:w="1626" w:type="dxa"/>
            <w:tcBorders>
              <w:bottom w:val="single" w:sz="4" w:space="0" w:color="auto"/>
            </w:tcBorders>
            <w:shd w:val="clear" w:color="auto" w:fill="auto"/>
          </w:tcPr>
          <w:p w14:paraId="6500D7F1" w14:textId="66F4A351" w:rsidR="00A10CA8" w:rsidRPr="002A6D0D" w:rsidRDefault="00A10CA8" w:rsidP="009241E4">
            <w:pPr>
              <w:jc w:val="center"/>
            </w:pPr>
            <w:r>
              <w:t>1/30</w:t>
            </w:r>
          </w:p>
        </w:tc>
        <w:tc>
          <w:tcPr>
            <w:tcW w:w="2917" w:type="dxa"/>
            <w:tcBorders>
              <w:bottom w:val="single" w:sz="4" w:space="0" w:color="auto"/>
            </w:tcBorders>
            <w:shd w:val="clear" w:color="auto" w:fill="auto"/>
          </w:tcPr>
          <w:p w14:paraId="6C69122A" w14:textId="447882B9" w:rsidR="00A10CA8" w:rsidRPr="002A6D0D" w:rsidRDefault="00A10CA8" w:rsidP="009241E4">
            <w:pPr>
              <w:jc w:val="center"/>
            </w:pPr>
            <w:r>
              <w:t>India’s Heroic Age</w:t>
            </w:r>
          </w:p>
        </w:tc>
        <w:tc>
          <w:tcPr>
            <w:tcW w:w="2194" w:type="dxa"/>
            <w:tcBorders>
              <w:bottom w:val="single" w:sz="4" w:space="0" w:color="auto"/>
            </w:tcBorders>
            <w:shd w:val="clear" w:color="auto" w:fill="auto"/>
          </w:tcPr>
          <w:p w14:paraId="29C311EA" w14:textId="227EA349" w:rsidR="00A10CA8" w:rsidRPr="009E6306" w:rsidRDefault="00A10CA8" w:rsidP="007325D5">
            <w:pPr>
              <w:rPr>
                <w:i/>
                <w:iCs/>
              </w:rPr>
            </w:pPr>
            <w:r>
              <w:rPr>
                <w:b/>
                <w:bCs/>
              </w:rPr>
              <w:t xml:space="preserve">READ: </w:t>
            </w:r>
            <w:r>
              <w:t>“The Cheating Merchant” (p. 1004), The Bhagavad-Gita (pp. 1010 – 1025), and The Tamil Anthologies (pp. 1029 – 1034)</w:t>
            </w:r>
          </w:p>
          <w:p w14:paraId="15EAB864" w14:textId="4B9D0A2B" w:rsidR="00A10CA8" w:rsidRPr="00B87A75" w:rsidRDefault="00A10CA8" w:rsidP="007325D5">
            <w:pPr>
              <w:rPr>
                <w:i/>
                <w:iCs/>
              </w:rPr>
            </w:pPr>
            <w:r>
              <w:rPr>
                <w:b/>
                <w:bCs/>
              </w:rPr>
              <w:t xml:space="preserve">WRITE: </w:t>
            </w:r>
            <w:r>
              <w:t>reading response</w:t>
            </w:r>
          </w:p>
        </w:tc>
      </w:tr>
      <w:tr w:rsidR="00A10CA8" w:rsidRPr="002A6D0D" w14:paraId="276940C4" w14:textId="77777777" w:rsidTr="00724A55">
        <w:trPr>
          <w:trHeight w:val="537"/>
          <w:jc w:val="center"/>
        </w:trPr>
        <w:tc>
          <w:tcPr>
            <w:tcW w:w="1626" w:type="dxa"/>
            <w:shd w:val="clear" w:color="auto" w:fill="auto"/>
          </w:tcPr>
          <w:p w14:paraId="7234F310" w14:textId="7F1787B8" w:rsidR="00A10CA8" w:rsidRPr="002A6D0D" w:rsidRDefault="00A10CA8" w:rsidP="009241E4">
            <w:pPr>
              <w:jc w:val="center"/>
            </w:pPr>
            <w:r>
              <w:t>2/01</w:t>
            </w:r>
          </w:p>
        </w:tc>
        <w:tc>
          <w:tcPr>
            <w:tcW w:w="2917" w:type="dxa"/>
            <w:shd w:val="clear" w:color="auto" w:fill="auto"/>
          </w:tcPr>
          <w:p w14:paraId="745DAAEA" w14:textId="3C601881" w:rsidR="00A10CA8" w:rsidRPr="002A6D0D" w:rsidRDefault="00A10CA8" w:rsidP="00A10CA8">
            <w:pPr>
              <w:jc w:val="center"/>
            </w:pPr>
            <w:r>
              <w:t>“The Cheating Merchant,” The Bhagavad-Gita, and The Tamil Anthologies presentation</w:t>
            </w:r>
          </w:p>
        </w:tc>
        <w:tc>
          <w:tcPr>
            <w:tcW w:w="2194" w:type="dxa"/>
            <w:shd w:val="clear" w:color="auto" w:fill="auto"/>
          </w:tcPr>
          <w:p w14:paraId="4872C7D2" w14:textId="0EC39CE9" w:rsidR="00A10CA8" w:rsidRPr="00375B8C" w:rsidRDefault="00A10CA8" w:rsidP="007325D5">
            <w:r>
              <w:rPr>
                <w:b/>
                <w:bCs/>
              </w:rPr>
              <w:t xml:space="preserve">READ: </w:t>
            </w:r>
            <w:r>
              <w:t>“</w:t>
            </w:r>
            <w:proofErr w:type="spellStart"/>
            <w:r>
              <w:t>Lesbia</w:t>
            </w:r>
            <w:proofErr w:type="spellEnd"/>
            <w:r>
              <w:t xml:space="preserve">, Let Us Live Only for Loving,” “Sparrow, you darling pet of my beloved,” “To me that seems like a god in heaven” (p. 1047), “If any pleasure can come to a man through recalling” (p. 1051), “I hate and I love. And if you should ask how I can do both” and “Wretched </w:t>
            </w:r>
            <w:proofErr w:type="spellStart"/>
            <w:r>
              <w:t>Catallus</w:t>
            </w:r>
            <w:proofErr w:type="spellEnd"/>
            <w:r>
              <w:t xml:space="preserve">! You have to stop this </w:t>
            </w:r>
            <w:r>
              <w:lastRenderedPageBreak/>
              <w:t>nonsense!” (pp. 1049 – 1050)</w:t>
            </w:r>
          </w:p>
        </w:tc>
      </w:tr>
      <w:tr w:rsidR="00A10CA8" w:rsidRPr="002A6D0D" w14:paraId="07CC3B1E" w14:textId="77777777" w:rsidTr="00724A55">
        <w:trPr>
          <w:trHeight w:val="537"/>
          <w:jc w:val="center"/>
        </w:trPr>
        <w:tc>
          <w:tcPr>
            <w:tcW w:w="1626" w:type="dxa"/>
            <w:shd w:val="clear" w:color="auto" w:fill="BFBFBF" w:themeFill="background1" w:themeFillShade="BF"/>
          </w:tcPr>
          <w:p w14:paraId="0860545B" w14:textId="61CD2C91" w:rsidR="00A10CA8" w:rsidRPr="002A6D0D" w:rsidRDefault="00A10CA8" w:rsidP="009241E4">
            <w:pPr>
              <w:jc w:val="center"/>
            </w:pPr>
            <w:r>
              <w:lastRenderedPageBreak/>
              <w:t>2/03</w:t>
            </w:r>
          </w:p>
        </w:tc>
        <w:tc>
          <w:tcPr>
            <w:tcW w:w="2917" w:type="dxa"/>
            <w:shd w:val="clear" w:color="auto" w:fill="BFBFBF" w:themeFill="background1" w:themeFillShade="BF"/>
          </w:tcPr>
          <w:p w14:paraId="55058868" w14:textId="77777777" w:rsidR="00A10CA8" w:rsidRDefault="00A10CA8" w:rsidP="009241E4">
            <w:pPr>
              <w:jc w:val="center"/>
            </w:pPr>
            <w:r>
              <w:t>The Roman Empire</w:t>
            </w:r>
          </w:p>
          <w:p w14:paraId="7290ED6A" w14:textId="1643FFA8" w:rsidR="00A10CA8" w:rsidRPr="002A6D0D" w:rsidRDefault="00A10CA8" w:rsidP="009241E4">
            <w:pPr>
              <w:jc w:val="center"/>
            </w:pPr>
            <w:r>
              <w:t>Catullus’ poems</w:t>
            </w:r>
          </w:p>
        </w:tc>
        <w:tc>
          <w:tcPr>
            <w:tcW w:w="2194" w:type="dxa"/>
            <w:vMerge w:val="restart"/>
            <w:shd w:val="clear" w:color="auto" w:fill="BFBFBF" w:themeFill="background1" w:themeFillShade="BF"/>
          </w:tcPr>
          <w:p w14:paraId="46899A58" w14:textId="07D150BA" w:rsidR="00A10CA8" w:rsidRDefault="00A10CA8" w:rsidP="007325D5">
            <w:r>
              <w:rPr>
                <w:b/>
                <w:bCs/>
              </w:rPr>
              <w:t xml:space="preserve">READ: </w:t>
            </w:r>
            <w:r>
              <w:t xml:space="preserve">The </w:t>
            </w:r>
            <w:r>
              <w:rPr>
                <w:i/>
                <w:iCs/>
              </w:rPr>
              <w:t xml:space="preserve">Aeneid </w:t>
            </w:r>
            <w:r>
              <w:t>(pp. 1055 – 1125)</w:t>
            </w:r>
          </w:p>
          <w:p w14:paraId="3CF0EADA" w14:textId="74B9C11D" w:rsidR="00A10CA8" w:rsidRPr="00CE6909" w:rsidRDefault="00A10CA8" w:rsidP="007325D5">
            <w:r>
              <w:rPr>
                <w:b/>
                <w:bCs/>
              </w:rPr>
              <w:t xml:space="preserve">WRITE: </w:t>
            </w:r>
            <w:r>
              <w:t>reading response</w:t>
            </w:r>
          </w:p>
        </w:tc>
      </w:tr>
      <w:tr w:rsidR="00A10CA8" w:rsidRPr="002A6D0D" w14:paraId="5BE4EBFA" w14:textId="77777777" w:rsidTr="00724A55">
        <w:trPr>
          <w:trHeight w:val="537"/>
          <w:jc w:val="center"/>
        </w:trPr>
        <w:tc>
          <w:tcPr>
            <w:tcW w:w="1626" w:type="dxa"/>
            <w:shd w:val="clear" w:color="auto" w:fill="BFBFBF" w:themeFill="background1" w:themeFillShade="BF"/>
          </w:tcPr>
          <w:p w14:paraId="6C6874AE" w14:textId="03FFD537" w:rsidR="00A10CA8" w:rsidRPr="002A6D0D" w:rsidRDefault="00A10CA8" w:rsidP="009241E4">
            <w:pPr>
              <w:jc w:val="center"/>
            </w:pPr>
            <w:r>
              <w:t>2/06</w:t>
            </w:r>
          </w:p>
        </w:tc>
        <w:tc>
          <w:tcPr>
            <w:tcW w:w="2917" w:type="dxa"/>
            <w:shd w:val="clear" w:color="auto" w:fill="BFBFBF" w:themeFill="background1" w:themeFillShade="BF"/>
          </w:tcPr>
          <w:p w14:paraId="7E512055" w14:textId="296E2F40" w:rsidR="00A10CA8" w:rsidRPr="002A6D0D" w:rsidRDefault="00A10CA8" w:rsidP="009241E4">
            <w:pPr>
              <w:jc w:val="center"/>
            </w:pPr>
            <w:r>
              <w:t>NO CLASS – EXTENDED</w:t>
            </w:r>
          </w:p>
        </w:tc>
        <w:tc>
          <w:tcPr>
            <w:tcW w:w="2194" w:type="dxa"/>
            <w:vMerge/>
            <w:shd w:val="clear" w:color="auto" w:fill="BFBFBF" w:themeFill="background1" w:themeFillShade="BF"/>
          </w:tcPr>
          <w:p w14:paraId="09525717" w14:textId="77777777" w:rsidR="00A10CA8" w:rsidRPr="002A6D0D" w:rsidRDefault="00A10CA8" w:rsidP="009241E4">
            <w:pPr>
              <w:jc w:val="center"/>
            </w:pPr>
          </w:p>
        </w:tc>
      </w:tr>
      <w:tr w:rsidR="00A10CA8" w:rsidRPr="002A6D0D" w14:paraId="4CFF2D7D" w14:textId="77777777" w:rsidTr="00724A55">
        <w:trPr>
          <w:trHeight w:val="537"/>
          <w:jc w:val="center"/>
        </w:trPr>
        <w:tc>
          <w:tcPr>
            <w:tcW w:w="1626" w:type="dxa"/>
            <w:shd w:val="clear" w:color="auto" w:fill="auto"/>
          </w:tcPr>
          <w:p w14:paraId="762EC286" w14:textId="250EE710" w:rsidR="00A10CA8" w:rsidRPr="002A6D0D" w:rsidRDefault="00A10CA8" w:rsidP="009241E4">
            <w:pPr>
              <w:jc w:val="center"/>
            </w:pPr>
            <w:r>
              <w:t>2/08</w:t>
            </w:r>
          </w:p>
        </w:tc>
        <w:tc>
          <w:tcPr>
            <w:tcW w:w="2917" w:type="dxa"/>
            <w:shd w:val="clear" w:color="auto" w:fill="auto"/>
          </w:tcPr>
          <w:p w14:paraId="7AE97C4C" w14:textId="12837370" w:rsidR="00A10CA8" w:rsidRPr="00241F6B" w:rsidRDefault="00A10CA8" w:rsidP="00A10CA8">
            <w:pPr>
              <w:jc w:val="center"/>
              <w:rPr>
                <w:i/>
                <w:iCs/>
              </w:rPr>
            </w:pPr>
            <w:r>
              <w:t xml:space="preserve">The </w:t>
            </w:r>
            <w:r>
              <w:rPr>
                <w:i/>
                <w:iCs/>
              </w:rPr>
              <w:t>Aeneid</w:t>
            </w:r>
          </w:p>
        </w:tc>
        <w:tc>
          <w:tcPr>
            <w:tcW w:w="2194" w:type="dxa"/>
            <w:shd w:val="clear" w:color="auto" w:fill="auto"/>
          </w:tcPr>
          <w:p w14:paraId="7B4ADEAA" w14:textId="4A4A33A1" w:rsidR="00A10CA8" w:rsidRDefault="00A10CA8" w:rsidP="007325D5">
            <w:r>
              <w:rPr>
                <w:b/>
                <w:bCs/>
              </w:rPr>
              <w:t xml:space="preserve">READ: </w:t>
            </w:r>
            <w:r>
              <w:t xml:space="preserve">The </w:t>
            </w:r>
            <w:r>
              <w:rPr>
                <w:i/>
                <w:iCs/>
              </w:rPr>
              <w:t xml:space="preserve">Metamorphoses </w:t>
            </w:r>
            <w:r>
              <w:t>(pp. 1138 – 1174)</w:t>
            </w:r>
          </w:p>
          <w:p w14:paraId="215A079B" w14:textId="77777777" w:rsidR="00A10CA8" w:rsidRDefault="00A10CA8" w:rsidP="007325D5">
            <w:r>
              <w:rPr>
                <w:b/>
                <w:bCs/>
              </w:rPr>
              <w:t xml:space="preserve">WRITE: </w:t>
            </w:r>
            <w:r>
              <w:t>reading response</w:t>
            </w:r>
          </w:p>
          <w:p w14:paraId="6A5265EB" w14:textId="37D8ADD3" w:rsidR="00A10CA8" w:rsidRPr="007325D5" w:rsidRDefault="00A10CA8" w:rsidP="007325D5">
            <w:r>
              <w:rPr>
                <w:b/>
                <w:bCs/>
              </w:rPr>
              <w:t xml:space="preserve">DUE: </w:t>
            </w:r>
            <w:r>
              <w:t>Paper 1</w:t>
            </w:r>
          </w:p>
        </w:tc>
      </w:tr>
      <w:tr w:rsidR="00A10CA8" w:rsidRPr="002A6D0D" w14:paraId="3C18EC11" w14:textId="77777777" w:rsidTr="00724A55">
        <w:trPr>
          <w:trHeight w:val="537"/>
          <w:jc w:val="center"/>
        </w:trPr>
        <w:tc>
          <w:tcPr>
            <w:tcW w:w="1626" w:type="dxa"/>
            <w:shd w:val="clear" w:color="auto" w:fill="auto"/>
          </w:tcPr>
          <w:p w14:paraId="13014AC0" w14:textId="744CD5CF" w:rsidR="00A10CA8" w:rsidRPr="002A6D0D" w:rsidRDefault="00A10CA8" w:rsidP="009241E4">
            <w:pPr>
              <w:jc w:val="center"/>
            </w:pPr>
            <w:r>
              <w:t>2/10</w:t>
            </w:r>
          </w:p>
        </w:tc>
        <w:tc>
          <w:tcPr>
            <w:tcW w:w="2917" w:type="dxa"/>
            <w:shd w:val="clear" w:color="auto" w:fill="auto"/>
          </w:tcPr>
          <w:p w14:paraId="339D6438" w14:textId="12314D38" w:rsidR="00A10CA8" w:rsidRPr="00A10CA8" w:rsidRDefault="00A10CA8" w:rsidP="009241E4">
            <w:pPr>
              <w:jc w:val="center"/>
            </w:pPr>
            <w:r>
              <w:t>NO CLASS</w:t>
            </w:r>
          </w:p>
        </w:tc>
        <w:tc>
          <w:tcPr>
            <w:tcW w:w="2194" w:type="dxa"/>
            <w:shd w:val="clear" w:color="auto" w:fill="auto"/>
          </w:tcPr>
          <w:p w14:paraId="381A8239" w14:textId="77777777" w:rsidR="00A10CA8" w:rsidRPr="002A6D0D" w:rsidRDefault="00A10CA8" w:rsidP="009241E4">
            <w:pPr>
              <w:jc w:val="center"/>
            </w:pPr>
          </w:p>
        </w:tc>
      </w:tr>
      <w:tr w:rsidR="00A10CA8" w:rsidRPr="002A6D0D" w14:paraId="6024290B" w14:textId="77777777" w:rsidTr="00724A55">
        <w:trPr>
          <w:trHeight w:val="537"/>
          <w:jc w:val="center"/>
        </w:trPr>
        <w:tc>
          <w:tcPr>
            <w:tcW w:w="1626" w:type="dxa"/>
            <w:shd w:val="clear" w:color="auto" w:fill="BFBFBF" w:themeFill="background1" w:themeFillShade="BF"/>
          </w:tcPr>
          <w:p w14:paraId="60635E79" w14:textId="75080AC8" w:rsidR="00A10CA8" w:rsidRPr="002A6D0D" w:rsidRDefault="00A10CA8" w:rsidP="009241E4">
            <w:pPr>
              <w:jc w:val="center"/>
            </w:pPr>
            <w:r>
              <w:t>2/13</w:t>
            </w:r>
          </w:p>
        </w:tc>
        <w:tc>
          <w:tcPr>
            <w:tcW w:w="2917" w:type="dxa"/>
            <w:shd w:val="clear" w:color="auto" w:fill="BFBFBF" w:themeFill="background1" w:themeFillShade="BF"/>
          </w:tcPr>
          <w:p w14:paraId="2A184F78" w14:textId="49BCE979" w:rsidR="00A10CA8" w:rsidRDefault="00A10CA8" w:rsidP="009241E4">
            <w:pPr>
              <w:jc w:val="center"/>
            </w:pPr>
            <w:r>
              <w:t xml:space="preserve">The </w:t>
            </w:r>
            <w:r>
              <w:rPr>
                <w:i/>
                <w:iCs/>
              </w:rPr>
              <w:t xml:space="preserve">Metamorphoses </w:t>
            </w:r>
            <w:r>
              <w:t>presentation</w:t>
            </w:r>
          </w:p>
          <w:p w14:paraId="6F5593C2" w14:textId="77777777" w:rsidR="00A10CA8" w:rsidRPr="00A10CA8" w:rsidRDefault="00A10CA8" w:rsidP="009241E4">
            <w:pPr>
              <w:jc w:val="center"/>
            </w:pPr>
          </w:p>
          <w:p w14:paraId="34414B7E" w14:textId="1DD90818" w:rsidR="00A10CA8" w:rsidRDefault="00A10CA8" w:rsidP="009241E4">
            <w:pPr>
              <w:jc w:val="center"/>
            </w:pPr>
            <w:r>
              <w:t>India’s Classical Age and China’s “Middle Period”</w:t>
            </w:r>
          </w:p>
          <w:p w14:paraId="5013ACCD" w14:textId="77777777" w:rsidR="00A10CA8" w:rsidRDefault="00A10CA8" w:rsidP="009241E4">
            <w:pPr>
              <w:jc w:val="center"/>
            </w:pPr>
          </w:p>
          <w:p w14:paraId="4E565C46" w14:textId="77777777" w:rsidR="00A10CA8" w:rsidRDefault="00A10CA8" w:rsidP="009241E4">
            <w:pPr>
              <w:jc w:val="center"/>
            </w:pPr>
          </w:p>
          <w:p w14:paraId="5994E749" w14:textId="77777777" w:rsidR="00A10CA8" w:rsidRDefault="00A10CA8" w:rsidP="009241E4">
            <w:pPr>
              <w:jc w:val="center"/>
            </w:pPr>
          </w:p>
          <w:p w14:paraId="5F2C2371" w14:textId="12AF97DC" w:rsidR="00A10CA8" w:rsidRPr="002A6D0D" w:rsidRDefault="00A10CA8" w:rsidP="009241E4">
            <w:pPr>
              <w:jc w:val="center"/>
            </w:pPr>
          </w:p>
        </w:tc>
        <w:tc>
          <w:tcPr>
            <w:tcW w:w="2194" w:type="dxa"/>
            <w:shd w:val="clear" w:color="auto" w:fill="BFBFBF" w:themeFill="background1" w:themeFillShade="BF"/>
          </w:tcPr>
          <w:p w14:paraId="25CF1A81" w14:textId="2703E61F" w:rsidR="00A10CA8" w:rsidRDefault="00A10CA8" w:rsidP="007325D5">
            <w:r>
              <w:rPr>
                <w:b/>
                <w:bCs/>
              </w:rPr>
              <w:t xml:space="preserve">READ: </w:t>
            </w:r>
            <w:r>
              <w:t>“</w:t>
            </w:r>
            <w:proofErr w:type="spellStart"/>
            <w:r w:rsidRPr="006F0685">
              <w:rPr>
                <w:color w:val="000000"/>
              </w:rPr>
              <w:t>Pañcatantra</w:t>
            </w:r>
            <w:proofErr w:type="spellEnd"/>
            <w:r w:rsidRPr="0093080F">
              <w:t>”</w:t>
            </w:r>
            <w:r>
              <w:t xml:space="preserve"> (pp. 1258 – 1266), “The Return” (pp. 1361 – 1362), “Returning to the Farm to Dwell” (pp. 1364 – 1365), From “A Reply to Secretary </w:t>
            </w:r>
            <w:proofErr w:type="spellStart"/>
            <w:r>
              <w:t>Kuo</w:t>
            </w:r>
            <w:proofErr w:type="spellEnd"/>
            <w:r>
              <w:t>” and “In the Sixth Month of 408, Fire” (pp. 1366 – 1367)</w:t>
            </w:r>
          </w:p>
          <w:p w14:paraId="3B589DF0" w14:textId="3B33FB33" w:rsidR="00A10CA8" w:rsidRPr="00B54D7A" w:rsidRDefault="00A10CA8" w:rsidP="007325D5">
            <w:pPr>
              <w:rPr>
                <w:b/>
                <w:bCs/>
              </w:rPr>
            </w:pPr>
            <w:r>
              <w:rPr>
                <w:b/>
                <w:bCs/>
              </w:rPr>
              <w:t xml:space="preserve">WRITE: </w:t>
            </w:r>
            <w:r>
              <w:t>reading response</w:t>
            </w:r>
          </w:p>
        </w:tc>
      </w:tr>
      <w:tr w:rsidR="00A10CA8" w:rsidRPr="002A6D0D" w14:paraId="286387BF" w14:textId="77777777" w:rsidTr="00724A55">
        <w:trPr>
          <w:trHeight w:val="537"/>
          <w:jc w:val="center"/>
        </w:trPr>
        <w:tc>
          <w:tcPr>
            <w:tcW w:w="1626" w:type="dxa"/>
            <w:shd w:val="clear" w:color="auto" w:fill="BFBFBF" w:themeFill="background1" w:themeFillShade="BF"/>
          </w:tcPr>
          <w:p w14:paraId="5F7ACECE" w14:textId="24A1CC5B" w:rsidR="00A10CA8" w:rsidRPr="002A6D0D" w:rsidRDefault="00A10CA8" w:rsidP="009241E4">
            <w:pPr>
              <w:jc w:val="center"/>
            </w:pPr>
            <w:r>
              <w:t>2/15</w:t>
            </w:r>
          </w:p>
        </w:tc>
        <w:tc>
          <w:tcPr>
            <w:tcW w:w="2917" w:type="dxa"/>
            <w:shd w:val="clear" w:color="auto" w:fill="BFBFBF" w:themeFill="background1" w:themeFillShade="BF"/>
          </w:tcPr>
          <w:p w14:paraId="055C9892" w14:textId="50AA290C" w:rsidR="00A10CA8" w:rsidRPr="002A6D0D" w:rsidRDefault="00A10CA8" w:rsidP="009241E4">
            <w:pPr>
              <w:jc w:val="center"/>
            </w:pPr>
            <w:r>
              <w:t xml:space="preserve">“The Return” “Returning to the Farm to Dwell,” From “A Reply to Secretary </w:t>
            </w:r>
            <w:proofErr w:type="spellStart"/>
            <w:r>
              <w:t>Kuo</w:t>
            </w:r>
            <w:proofErr w:type="spellEnd"/>
            <w:r>
              <w:t>” and “In the Sixth Month of 408, Fire” presentation</w:t>
            </w:r>
          </w:p>
        </w:tc>
        <w:tc>
          <w:tcPr>
            <w:tcW w:w="2194" w:type="dxa"/>
            <w:shd w:val="clear" w:color="auto" w:fill="BFBFBF" w:themeFill="background1" w:themeFillShade="BF"/>
          </w:tcPr>
          <w:p w14:paraId="40BEA03A" w14:textId="1DF6D8E2" w:rsidR="00A10CA8" w:rsidRDefault="00A10CA8" w:rsidP="007325D5">
            <w:r>
              <w:rPr>
                <w:b/>
                <w:bCs/>
              </w:rPr>
              <w:t xml:space="preserve">READ: </w:t>
            </w:r>
            <w:proofErr w:type="spellStart"/>
            <w:r>
              <w:t>Bhartrhari</w:t>
            </w:r>
            <w:proofErr w:type="spellEnd"/>
            <w:r>
              <w:t xml:space="preserve"> “85,” “172,” and “191” (pp. 1335 – 1337); from </w:t>
            </w:r>
            <w:proofErr w:type="spellStart"/>
            <w:r>
              <w:t>Amaruśataka</w:t>
            </w:r>
            <w:proofErr w:type="spellEnd"/>
            <w:r>
              <w:t xml:space="preserve"> “23,” “101,” and “102” (pp. 1339 – 1342); From </w:t>
            </w:r>
            <w:proofErr w:type="gramStart"/>
            <w:r>
              <w:rPr>
                <w:i/>
                <w:iCs/>
              </w:rPr>
              <w:t>The</w:t>
            </w:r>
            <w:proofErr w:type="gramEnd"/>
            <w:r>
              <w:rPr>
                <w:i/>
                <w:iCs/>
              </w:rPr>
              <w:t xml:space="preserve"> Biography of the Prophet </w:t>
            </w:r>
            <w:r>
              <w:t>(pp. 1463 – 1470)</w:t>
            </w:r>
          </w:p>
          <w:p w14:paraId="4C55C373" w14:textId="3CF515F6" w:rsidR="00A10CA8" w:rsidRPr="007A443B" w:rsidRDefault="00A10CA8" w:rsidP="007325D5">
            <w:r>
              <w:rPr>
                <w:b/>
                <w:bCs/>
              </w:rPr>
              <w:t xml:space="preserve">WRITE: </w:t>
            </w:r>
            <w:r>
              <w:t>reading response</w:t>
            </w:r>
          </w:p>
        </w:tc>
      </w:tr>
      <w:tr w:rsidR="00A10CA8" w:rsidRPr="002A6D0D" w14:paraId="668B25E7" w14:textId="77777777" w:rsidTr="00724A55">
        <w:trPr>
          <w:trHeight w:val="537"/>
          <w:jc w:val="center"/>
        </w:trPr>
        <w:tc>
          <w:tcPr>
            <w:tcW w:w="1626" w:type="dxa"/>
            <w:shd w:val="clear" w:color="auto" w:fill="auto"/>
          </w:tcPr>
          <w:p w14:paraId="082396D2" w14:textId="3416223D" w:rsidR="00A10CA8" w:rsidRPr="002A6D0D" w:rsidRDefault="00A10CA8" w:rsidP="009241E4">
            <w:pPr>
              <w:jc w:val="center"/>
            </w:pPr>
            <w:r>
              <w:lastRenderedPageBreak/>
              <w:t>2/17</w:t>
            </w:r>
          </w:p>
        </w:tc>
        <w:tc>
          <w:tcPr>
            <w:tcW w:w="2917" w:type="dxa"/>
            <w:shd w:val="clear" w:color="auto" w:fill="auto"/>
          </w:tcPr>
          <w:p w14:paraId="585D9B87" w14:textId="6D79DB2C" w:rsidR="00A10CA8" w:rsidRPr="00A10CA8" w:rsidRDefault="00A10CA8" w:rsidP="009241E4">
            <w:pPr>
              <w:jc w:val="center"/>
            </w:pPr>
            <w:proofErr w:type="spellStart"/>
            <w:r>
              <w:t>Bhartrhari</w:t>
            </w:r>
            <w:proofErr w:type="spellEnd"/>
            <w:r>
              <w:t xml:space="preserve"> “85,” “172,” and “191”; from </w:t>
            </w:r>
            <w:proofErr w:type="spellStart"/>
            <w:r>
              <w:t>Amaruśataka</w:t>
            </w:r>
            <w:proofErr w:type="spellEnd"/>
            <w:r>
              <w:t xml:space="preserve"> “23,” “101,” and “102”; From </w:t>
            </w:r>
            <w:proofErr w:type="gramStart"/>
            <w:r>
              <w:rPr>
                <w:i/>
                <w:iCs/>
              </w:rPr>
              <w:t>The</w:t>
            </w:r>
            <w:proofErr w:type="gramEnd"/>
            <w:r>
              <w:rPr>
                <w:i/>
                <w:iCs/>
              </w:rPr>
              <w:t xml:space="preserve"> Biography of the Prophet </w:t>
            </w:r>
            <w:r>
              <w:t>presentation</w:t>
            </w:r>
          </w:p>
        </w:tc>
        <w:tc>
          <w:tcPr>
            <w:tcW w:w="2194" w:type="dxa"/>
            <w:shd w:val="clear" w:color="auto" w:fill="auto"/>
          </w:tcPr>
          <w:p w14:paraId="1A246E73" w14:textId="3F792060" w:rsidR="00A10CA8" w:rsidRPr="002A6D0D" w:rsidRDefault="00A10CA8" w:rsidP="007A443B"/>
        </w:tc>
      </w:tr>
      <w:tr w:rsidR="00A10CA8" w:rsidRPr="002A6D0D" w14:paraId="474419C4" w14:textId="77777777" w:rsidTr="00724A55">
        <w:trPr>
          <w:trHeight w:val="537"/>
          <w:jc w:val="center"/>
        </w:trPr>
        <w:tc>
          <w:tcPr>
            <w:tcW w:w="1626" w:type="dxa"/>
            <w:shd w:val="clear" w:color="auto" w:fill="auto"/>
          </w:tcPr>
          <w:p w14:paraId="60107E3C" w14:textId="67CE6B47" w:rsidR="00A10CA8" w:rsidRPr="002A6D0D" w:rsidRDefault="00A10CA8" w:rsidP="009241E4">
            <w:pPr>
              <w:jc w:val="center"/>
            </w:pPr>
            <w:r>
              <w:t>2/2</w:t>
            </w:r>
            <w:r w:rsidR="00D012CA">
              <w:t>0</w:t>
            </w:r>
          </w:p>
        </w:tc>
        <w:tc>
          <w:tcPr>
            <w:tcW w:w="2917" w:type="dxa"/>
            <w:shd w:val="clear" w:color="auto" w:fill="auto"/>
          </w:tcPr>
          <w:p w14:paraId="73C7B756" w14:textId="1BEF1EB1" w:rsidR="00A10CA8" w:rsidRPr="002A6D0D" w:rsidRDefault="00A10CA8" w:rsidP="009241E4">
            <w:pPr>
              <w:jc w:val="center"/>
            </w:pPr>
            <w:r>
              <w:t>Golden Age of Japanese Culture</w:t>
            </w:r>
          </w:p>
        </w:tc>
        <w:tc>
          <w:tcPr>
            <w:tcW w:w="2194" w:type="dxa"/>
            <w:shd w:val="clear" w:color="auto" w:fill="auto"/>
          </w:tcPr>
          <w:p w14:paraId="776F9B76" w14:textId="77F1F6AB" w:rsidR="00A10CA8" w:rsidRDefault="00A10CA8" w:rsidP="00D012CA">
            <w:r>
              <w:rPr>
                <w:b/>
                <w:bCs/>
              </w:rPr>
              <w:t xml:space="preserve">READ: </w:t>
            </w:r>
            <w:r>
              <w:t xml:space="preserve">from </w:t>
            </w:r>
            <w:r>
              <w:rPr>
                <w:i/>
                <w:iCs/>
              </w:rPr>
              <w:t xml:space="preserve">The </w:t>
            </w:r>
            <w:proofErr w:type="spellStart"/>
            <w:r>
              <w:rPr>
                <w:i/>
                <w:iCs/>
              </w:rPr>
              <w:t>Man’Yoshu</w:t>
            </w:r>
            <w:proofErr w:type="spellEnd"/>
            <w:r>
              <w:rPr>
                <w:i/>
                <w:iCs/>
              </w:rPr>
              <w:t xml:space="preserve"> </w:t>
            </w:r>
            <w:r>
              <w:t xml:space="preserve">29-31 (pp. 2152 – 2153); 220-222, 338-350, 804-805, and 892-893 (pp. 2154 – 2160) </w:t>
            </w:r>
          </w:p>
          <w:p w14:paraId="4FD15288" w14:textId="21622788" w:rsidR="00A10CA8" w:rsidRPr="00257E66" w:rsidRDefault="00A10CA8" w:rsidP="00D012CA">
            <w:r>
              <w:rPr>
                <w:b/>
                <w:bCs/>
              </w:rPr>
              <w:t xml:space="preserve">WRITE: </w:t>
            </w:r>
            <w:r>
              <w:t>reading response</w:t>
            </w:r>
          </w:p>
        </w:tc>
      </w:tr>
      <w:tr w:rsidR="00A10CA8" w:rsidRPr="002A6D0D" w14:paraId="4A56A044" w14:textId="77777777" w:rsidTr="00724A55">
        <w:trPr>
          <w:trHeight w:val="537"/>
          <w:jc w:val="center"/>
        </w:trPr>
        <w:tc>
          <w:tcPr>
            <w:tcW w:w="1626" w:type="dxa"/>
            <w:shd w:val="clear" w:color="auto" w:fill="BFBFBF" w:themeFill="background1" w:themeFillShade="BF"/>
          </w:tcPr>
          <w:p w14:paraId="209C841A" w14:textId="2BA29523" w:rsidR="00A10CA8" w:rsidRPr="002A6D0D" w:rsidRDefault="00A10CA8" w:rsidP="009241E4">
            <w:pPr>
              <w:jc w:val="center"/>
            </w:pPr>
            <w:r>
              <w:t>2/2</w:t>
            </w:r>
            <w:r w:rsidR="00D012CA">
              <w:t>2</w:t>
            </w:r>
          </w:p>
        </w:tc>
        <w:tc>
          <w:tcPr>
            <w:tcW w:w="2917" w:type="dxa"/>
            <w:shd w:val="clear" w:color="auto" w:fill="BFBFBF" w:themeFill="background1" w:themeFillShade="BF"/>
          </w:tcPr>
          <w:p w14:paraId="2F848E6C" w14:textId="32B6A8F6" w:rsidR="00A10CA8" w:rsidRPr="00A10CA8" w:rsidRDefault="00A10CA8" w:rsidP="00A10CA8">
            <w:pPr>
              <w:jc w:val="center"/>
            </w:pPr>
            <w:r>
              <w:rPr>
                <w:i/>
                <w:iCs/>
              </w:rPr>
              <w:t xml:space="preserve">The </w:t>
            </w:r>
            <w:proofErr w:type="spellStart"/>
            <w:r>
              <w:rPr>
                <w:i/>
                <w:iCs/>
              </w:rPr>
              <w:t>Man’Yoshu</w:t>
            </w:r>
            <w:proofErr w:type="spellEnd"/>
            <w:r>
              <w:rPr>
                <w:i/>
                <w:iCs/>
              </w:rPr>
              <w:t xml:space="preserve"> </w:t>
            </w:r>
            <w:r>
              <w:t>presentation</w:t>
            </w:r>
          </w:p>
        </w:tc>
        <w:tc>
          <w:tcPr>
            <w:tcW w:w="2194" w:type="dxa"/>
            <w:shd w:val="clear" w:color="auto" w:fill="BFBFBF" w:themeFill="background1" w:themeFillShade="BF"/>
          </w:tcPr>
          <w:p w14:paraId="0B5888D3" w14:textId="1BB4A60E" w:rsidR="00A10CA8" w:rsidRPr="007A5C78" w:rsidRDefault="00A10CA8" w:rsidP="00227AB1">
            <w:pPr>
              <w:jc w:val="center"/>
            </w:pPr>
            <w:r>
              <w:rPr>
                <w:b/>
                <w:bCs/>
              </w:rPr>
              <w:t xml:space="preserve">READ: </w:t>
            </w:r>
            <w:r>
              <w:t xml:space="preserve">From </w:t>
            </w:r>
            <w:r>
              <w:rPr>
                <w:i/>
                <w:iCs/>
              </w:rPr>
              <w:t>Records on Metal and Stone (</w:t>
            </w:r>
            <w:r>
              <w:t>pp. 1410 – 1414) and “To ‘Note After Note’” (p. 1417)</w:t>
            </w:r>
          </w:p>
        </w:tc>
      </w:tr>
      <w:tr w:rsidR="00A10CA8" w:rsidRPr="002A6D0D" w14:paraId="346BDDD3" w14:textId="77777777" w:rsidTr="00D165BD">
        <w:trPr>
          <w:trHeight w:val="403"/>
          <w:jc w:val="center"/>
        </w:trPr>
        <w:tc>
          <w:tcPr>
            <w:tcW w:w="1626" w:type="dxa"/>
            <w:tcBorders>
              <w:bottom w:val="single" w:sz="8" w:space="0" w:color="000000"/>
            </w:tcBorders>
            <w:shd w:val="clear" w:color="auto" w:fill="BFBFBF" w:themeFill="background1" w:themeFillShade="BF"/>
          </w:tcPr>
          <w:p w14:paraId="0EF4F59F" w14:textId="0E1B7947" w:rsidR="00A10CA8" w:rsidRPr="002A6D0D" w:rsidRDefault="00A10CA8" w:rsidP="009241E4">
            <w:pPr>
              <w:jc w:val="center"/>
            </w:pPr>
            <w:r>
              <w:t>2/2</w:t>
            </w:r>
            <w:r w:rsidR="00D012CA">
              <w:t>4</w:t>
            </w:r>
          </w:p>
        </w:tc>
        <w:tc>
          <w:tcPr>
            <w:tcW w:w="2917" w:type="dxa"/>
            <w:tcBorders>
              <w:bottom w:val="single" w:sz="8" w:space="0" w:color="000000"/>
            </w:tcBorders>
            <w:shd w:val="clear" w:color="auto" w:fill="BFBFBF" w:themeFill="background1" w:themeFillShade="BF"/>
          </w:tcPr>
          <w:p w14:paraId="667F8E88" w14:textId="2BF14CD2" w:rsidR="00A10CA8" w:rsidRPr="00B42E61" w:rsidRDefault="00A10CA8" w:rsidP="009241E4">
            <w:pPr>
              <w:rPr>
                <w:iCs/>
              </w:rPr>
            </w:pPr>
            <w:r>
              <w:t xml:space="preserve">From </w:t>
            </w:r>
            <w:r>
              <w:rPr>
                <w:i/>
                <w:iCs/>
              </w:rPr>
              <w:t xml:space="preserve">Records on Metal and Stone </w:t>
            </w:r>
            <w:r>
              <w:rPr>
                <w:iCs/>
              </w:rPr>
              <w:t>and “To ‘Note After Note’” presentation</w:t>
            </w:r>
          </w:p>
        </w:tc>
        <w:tc>
          <w:tcPr>
            <w:tcW w:w="2194" w:type="dxa"/>
            <w:shd w:val="clear" w:color="auto" w:fill="BFBFBF" w:themeFill="background1" w:themeFillShade="BF"/>
          </w:tcPr>
          <w:p w14:paraId="6DF16E68" w14:textId="77777777" w:rsidR="00A10CA8" w:rsidRDefault="00A10CA8" w:rsidP="00A10CA8">
            <w:r>
              <w:rPr>
                <w:b/>
                <w:bCs/>
              </w:rPr>
              <w:t xml:space="preserve">READ: </w:t>
            </w:r>
            <w:r>
              <w:rPr>
                <w:i/>
                <w:iCs/>
              </w:rPr>
              <w:t xml:space="preserve">The Tale of </w:t>
            </w:r>
            <w:proofErr w:type="spellStart"/>
            <w:r>
              <w:rPr>
                <w:i/>
                <w:iCs/>
              </w:rPr>
              <w:t>Genji</w:t>
            </w:r>
            <w:proofErr w:type="spellEnd"/>
            <w:r>
              <w:rPr>
                <w:i/>
                <w:iCs/>
              </w:rPr>
              <w:t xml:space="preserve"> </w:t>
            </w:r>
            <w:r>
              <w:t>(pp. 973 – 1017)</w:t>
            </w:r>
          </w:p>
          <w:p w14:paraId="468BD2F8" w14:textId="2A4FC92D" w:rsidR="00A10CA8" w:rsidRPr="00B42E61" w:rsidRDefault="00A10CA8" w:rsidP="00A10CA8">
            <w:pPr>
              <w:rPr>
                <w:i/>
                <w:iCs/>
              </w:rPr>
            </w:pPr>
            <w:r>
              <w:rPr>
                <w:b/>
                <w:bCs/>
              </w:rPr>
              <w:t xml:space="preserve">WRITE: </w:t>
            </w:r>
            <w:r>
              <w:t>reading response</w:t>
            </w:r>
          </w:p>
        </w:tc>
      </w:tr>
      <w:tr w:rsidR="00A10CA8" w:rsidRPr="002A6D0D" w14:paraId="44262E37" w14:textId="77777777" w:rsidTr="00724A55">
        <w:trPr>
          <w:trHeight w:val="537"/>
          <w:jc w:val="center"/>
        </w:trPr>
        <w:tc>
          <w:tcPr>
            <w:tcW w:w="1626" w:type="dxa"/>
            <w:tcBorders>
              <w:bottom w:val="single" w:sz="8" w:space="0" w:color="000000"/>
            </w:tcBorders>
            <w:shd w:val="clear" w:color="auto" w:fill="auto"/>
          </w:tcPr>
          <w:p w14:paraId="20CD5172" w14:textId="50651FE0" w:rsidR="00A10CA8" w:rsidRPr="002A6D0D" w:rsidRDefault="00D012CA" w:rsidP="009241E4">
            <w:pPr>
              <w:jc w:val="center"/>
            </w:pPr>
            <w:r>
              <w:t>2/27</w:t>
            </w:r>
          </w:p>
        </w:tc>
        <w:tc>
          <w:tcPr>
            <w:tcW w:w="2917" w:type="dxa"/>
            <w:tcBorders>
              <w:bottom w:val="single" w:sz="8" w:space="0" w:color="000000"/>
            </w:tcBorders>
            <w:shd w:val="clear" w:color="auto" w:fill="auto"/>
          </w:tcPr>
          <w:p w14:paraId="7FBA3DC1" w14:textId="0056E80C" w:rsidR="00A10CA8" w:rsidRPr="009665C2" w:rsidRDefault="00A10CA8" w:rsidP="009241E4">
            <w:pPr>
              <w:jc w:val="center"/>
              <w:rPr>
                <w:i/>
                <w:iCs/>
              </w:rPr>
            </w:pPr>
            <w:r>
              <w:rPr>
                <w:i/>
                <w:iCs/>
              </w:rPr>
              <w:t xml:space="preserve">The Tale of </w:t>
            </w:r>
            <w:proofErr w:type="spellStart"/>
            <w:r>
              <w:rPr>
                <w:i/>
                <w:iCs/>
              </w:rPr>
              <w:t>Genji</w:t>
            </w:r>
            <w:proofErr w:type="spellEnd"/>
          </w:p>
        </w:tc>
        <w:tc>
          <w:tcPr>
            <w:tcW w:w="2194" w:type="dxa"/>
            <w:tcBorders>
              <w:bottom w:val="single" w:sz="8" w:space="0" w:color="000000"/>
            </w:tcBorders>
            <w:shd w:val="clear" w:color="auto" w:fill="auto"/>
          </w:tcPr>
          <w:p w14:paraId="6F19FFA3" w14:textId="77777777" w:rsidR="00A10CA8" w:rsidRDefault="00A10CA8" w:rsidP="00D012CA">
            <w:r w:rsidRPr="00F56807">
              <w:rPr>
                <w:b/>
                <w:bCs/>
              </w:rPr>
              <w:t xml:space="preserve">READ: </w:t>
            </w:r>
            <w:r>
              <w:rPr>
                <w:i/>
                <w:iCs/>
              </w:rPr>
              <w:t xml:space="preserve">The Pillow Book </w:t>
            </w:r>
            <w:r>
              <w:t>(pp. 2273 – 2288)</w:t>
            </w:r>
          </w:p>
          <w:p w14:paraId="26E00FEC" w14:textId="1228AA4F" w:rsidR="00A10CA8" w:rsidRPr="000F0E94" w:rsidRDefault="00A10CA8" w:rsidP="00D012CA">
            <w:r>
              <w:rPr>
                <w:b/>
                <w:bCs/>
              </w:rPr>
              <w:t xml:space="preserve">WRITE: </w:t>
            </w:r>
            <w:r>
              <w:t>reading response</w:t>
            </w:r>
          </w:p>
        </w:tc>
      </w:tr>
      <w:tr w:rsidR="00A10CA8" w:rsidRPr="002A6D0D" w14:paraId="2CD915A9" w14:textId="77777777" w:rsidTr="00724A55">
        <w:trPr>
          <w:trHeight w:val="537"/>
          <w:jc w:val="center"/>
        </w:trPr>
        <w:tc>
          <w:tcPr>
            <w:tcW w:w="1626" w:type="dxa"/>
            <w:tcBorders>
              <w:bottom w:val="single" w:sz="8" w:space="0" w:color="000000"/>
            </w:tcBorders>
            <w:shd w:val="clear" w:color="auto" w:fill="D9D9D9" w:themeFill="background1" w:themeFillShade="D9"/>
          </w:tcPr>
          <w:p w14:paraId="168ECA35" w14:textId="4AAFCC6D" w:rsidR="00A10CA8" w:rsidRPr="002A6D0D" w:rsidRDefault="00A10CA8" w:rsidP="009241E4">
            <w:pPr>
              <w:jc w:val="center"/>
            </w:pPr>
            <w:r>
              <w:t>3/0</w:t>
            </w:r>
            <w:r w:rsidR="00D012CA">
              <w:t>1</w:t>
            </w:r>
          </w:p>
        </w:tc>
        <w:tc>
          <w:tcPr>
            <w:tcW w:w="2917" w:type="dxa"/>
            <w:tcBorders>
              <w:bottom w:val="single" w:sz="8" w:space="0" w:color="000000"/>
            </w:tcBorders>
            <w:shd w:val="clear" w:color="auto" w:fill="D9D9D9" w:themeFill="background1" w:themeFillShade="D9"/>
          </w:tcPr>
          <w:p w14:paraId="7EF006E0" w14:textId="3DD9FFE6" w:rsidR="00A10CA8" w:rsidRPr="0083071C" w:rsidRDefault="00A10CA8" w:rsidP="009241E4">
            <w:pPr>
              <w:jc w:val="center"/>
              <w:rPr>
                <w:i/>
                <w:iCs/>
              </w:rPr>
            </w:pPr>
            <w:r>
              <w:rPr>
                <w:i/>
                <w:iCs/>
              </w:rPr>
              <w:t>The Pillow Book</w:t>
            </w:r>
          </w:p>
        </w:tc>
        <w:tc>
          <w:tcPr>
            <w:tcW w:w="2194" w:type="dxa"/>
            <w:tcBorders>
              <w:bottom w:val="single" w:sz="8" w:space="0" w:color="000000"/>
            </w:tcBorders>
            <w:shd w:val="clear" w:color="auto" w:fill="D9D9D9" w:themeFill="background1" w:themeFillShade="D9"/>
          </w:tcPr>
          <w:p w14:paraId="5944C558" w14:textId="03F43F47" w:rsidR="00A10CA8" w:rsidRPr="002A6D0D" w:rsidRDefault="00A10CA8" w:rsidP="00D012CA"/>
        </w:tc>
      </w:tr>
      <w:tr w:rsidR="00A10CA8" w:rsidRPr="002A6D0D" w14:paraId="6E513EEF" w14:textId="77777777" w:rsidTr="00964586">
        <w:trPr>
          <w:trHeight w:val="537"/>
          <w:jc w:val="center"/>
        </w:trPr>
        <w:tc>
          <w:tcPr>
            <w:tcW w:w="1626" w:type="dxa"/>
            <w:tcBorders>
              <w:bottom w:val="single" w:sz="8" w:space="0" w:color="000000"/>
            </w:tcBorders>
            <w:shd w:val="clear" w:color="auto" w:fill="auto"/>
          </w:tcPr>
          <w:p w14:paraId="456A09F0" w14:textId="226D73F1" w:rsidR="00A10CA8" w:rsidRPr="002A6D0D" w:rsidRDefault="00A10CA8" w:rsidP="009241E4">
            <w:pPr>
              <w:jc w:val="center"/>
            </w:pPr>
            <w:r>
              <w:t>3/</w:t>
            </w:r>
            <w:r w:rsidR="00D012CA">
              <w:t>03</w:t>
            </w:r>
          </w:p>
        </w:tc>
        <w:tc>
          <w:tcPr>
            <w:tcW w:w="2917" w:type="dxa"/>
            <w:shd w:val="clear" w:color="auto" w:fill="auto"/>
          </w:tcPr>
          <w:p w14:paraId="0BA25E8A" w14:textId="77777777" w:rsidR="00A10CA8" w:rsidRDefault="00A10CA8" w:rsidP="00D012CA"/>
          <w:p w14:paraId="214BC68D" w14:textId="798B4132" w:rsidR="00A10CA8" w:rsidRDefault="00D012CA" w:rsidP="009241E4">
            <w:pPr>
              <w:jc w:val="center"/>
            </w:pPr>
            <w:r>
              <w:t>NO CLASS</w:t>
            </w:r>
          </w:p>
          <w:p w14:paraId="6E51155F" w14:textId="4E211D32" w:rsidR="00D012CA" w:rsidRDefault="00D012CA" w:rsidP="009241E4">
            <w:pPr>
              <w:jc w:val="center"/>
            </w:pPr>
            <w:r>
              <w:t>Parent-teacher conferences</w:t>
            </w:r>
          </w:p>
          <w:p w14:paraId="50E8A166" w14:textId="77777777" w:rsidR="00A10CA8" w:rsidRDefault="00A10CA8" w:rsidP="009241E4">
            <w:pPr>
              <w:jc w:val="center"/>
            </w:pPr>
          </w:p>
          <w:p w14:paraId="065E6136" w14:textId="77777777" w:rsidR="00A10CA8" w:rsidRDefault="00A10CA8" w:rsidP="009241E4">
            <w:pPr>
              <w:jc w:val="center"/>
            </w:pPr>
          </w:p>
          <w:p w14:paraId="100C20D2" w14:textId="4D935277" w:rsidR="00A10CA8" w:rsidRPr="002A6D0D" w:rsidRDefault="00A10CA8" w:rsidP="009241E4">
            <w:pPr>
              <w:jc w:val="center"/>
            </w:pPr>
            <w:r>
              <w:t xml:space="preserve"> </w:t>
            </w:r>
          </w:p>
        </w:tc>
        <w:tc>
          <w:tcPr>
            <w:tcW w:w="2194" w:type="dxa"/>
            <w:tcBorders>
              <w:bottom w:val="single" w:sz="8" w:space="0" w:color="000000"/>
            </w:tcBorders>
            <w:shd w:val="clear" w:color="auto" w:fill="auto"/>
          </w:tcPr>
          <w:p w14:paraId="3C53C998" w14:textId="28A823D0" w:rsidR="00A10CA8" w:rsidRPr="00416D51" w:rsidRDefault="00A10CA8" w:rsidP="009241E4">
            <w:pPr>
              <w:jc w:val="center"/>
              <w:rPr>
                <w:b/>
                <w:bCs/>
              </w:rPr>
            </w:pPr>
          </w:p>
        </w:tc>
      </w:tr>
      <w:tr w:rsidR="00A10CA8" w:rsidRPr="002A6D0D" w14:paraId="69EA19EB" w14:textId="77777777" w:rsidTr="00D012CA">
        <w:trPr>
          <w:trHeight w:val="537"/>
          <w:jc w:val="center"/>
        </w:trPr>
        <w:tc>
          <w:tcPr>
            <w:tcW w:w="1626" w:type="dxa"/>
            <w:shd w:val="clear" w:color="auto" w:fill="D9D9D9" w:themeFill="background1" w:themeFillShade="D9"/>
          </w:tcPr>
          <w:p w14:paraId="12012017" w14:textId="666406AD" w:rsidR="00A10CA8" w:rsidRPr="002A6D0D" w:rsidRDefault="00A10CA8" w:rsidP="009241E4">
            <w:pPr>
              <w:jc w:val="center"/>
            </w:pPr>
            <w:r>
              <w:t>3/1</w:t>
            </w:r>
            <w:r w:rsidR="00B62A86">
              <w:t>3</w:t>
            </w:r>
          </w:p>
        </w:tc>
        <w:tc>
          <w:tcPr>
            <w:tcW w:w="2917" w:type="dxa"/>
            <w:shd w:val="clear" w:color="auto" w:fill="auto"/>
          </w:tcPr>
          <w:p w14:paraId="5038D50A" w14:textId="52FAA954" w:rsidR="00A10CA8" w:rsidRPr="002A6D0D" w:rsidRDefault="00B62A86" w:rsidP="009241E4">
            <w:pPr>
              <w:jc w:val="center"/>
            </w:pPr>
            <w:r>
              <w:t>Final paper overview and pre-writing</w:t>
            </w:r>
          </w:p>
        </w:tc>
        <w:tc>
          <w:tcPr>
            <w:tcW w:w="2194" w:type="dxa"/>
            <w:shd w:val="clear" w:color="auto" w:fill="D9D9D9" w:themeFill="background1" w:themeFillShade="D9"/>
          </w:tcPr>
          <w:p w14:paraId="753ED2BB" w14:textId="77777777" w:rsidR="00B62A86" w:rsidRDefault="00B62A86" w:rsidP="00B62A86">
            <w:r>
              <w:rPr>
                <w:b/>
                <w:bCs/>
              </w:rPr>
              <w:t xml:space="preserve">READ: </w:t>
            </w:r>
            <w:r>
              <w:t xml:space="preserve">“Tears reveal my secrets,” “Tell the vile one a word,” </w:t>
            </w:r>
            <w:r>
              <w:lastRenderedPageBreak/>
              <w:t>and “Seeing herself beautiful and nubile”</w:t>
            </w:r>
          </w:p>
          <w:p w14:paraId="2F51D3CD" w14:textId="06273A43" w:rsidR="00A10CA8" w:rsidRPr="002A6D0D" w:rsidRDefault="00B62A86" w:rsidP="00B62A86">
            <w:r>
              <w:rPr>
                <w:b/>
                <w:bCs/>
              </w:rPr>
              <w:t xml:space="preserve">WRITE: </w:t>
            </w:r>
            <w:r>
              <w:t>reading response</w:t>
            </w:r>
          </w:p>
        </w:tc>
      </w:tr>
      <w:tr w:rsidR="00A10CA8" w:rsidRPr="002A6D0D" w14:paraId="619C24FA" w14:textId="77777777" w:rsidTr="00D012CA">
        <w:trPr>
          <w:trHeight w:val="537"/>
          <w:jc w:val="center"/>
        </w:trPr>
        <w:tc>
          <w:tcPr>
            <w:tcW w:w="1626" w:type="dxa"/>
            <w:shd w:val="clear" w:color="auto" w:fill="D9D9D9" w:themeFill="background1" w:themeFillShade="D9"/>
          </w:tcPr>
          <w:p w14:paraId="1379FC3A" w14:textId="21511AD4" w:rsidR="00A10CA8" w:rsidRDefault="00A10CA8" w:rsidP="009241E4">
            <w:pPr>
              <w:jc w:val="center"/>
            </w:pPr>
            <w:r>
              <w:lastRenderedPageBreak/>
              <w:t>3/1</w:t>
            </w:r>
            <w:r w:rsidR="00B62A86">
              <w:t>5</w:t>
            </w:r>
          </w:p>
        </w:tc>
        <w:tc>
          <w:tcPr>
            <w:tcW w:w="2917" w:type="dxa"/>
            <w:shd w:val="clear" w:color="auto" w:fill="auto"/>
          </w:tcPr>
          <w:p w14:paraId="49CE065A" w14:textId="47761DC1" w:rsidR="00A10CA8" w:rsidRPr="002A6D0D" w:rsidRDefault="00B62A86" w:rsidP="009241E4">
            <w:pPr>
              <w:jc w:val="center"/>
            </w:pPr>
            <w:r>
              <w:t>“Tears reveal my secrets,” “Tell the vile one a word,” and “Seeing herself beautiful and nubile” presentation</w:t>
            </w:r>
          </w:p>
        </w:tc>
        <w:tc>
          <w:tcPr>
            <w:tcW w:w="2194" w:type="dxa"/>
            <w:shd w:val="clear" w:color="auto" w:fill="D9D9D9" w:themeFill="background1" w:themeFillShade="D9"/>
          </w:tcPr>
          <w:p w14:paraId="7FD676E5" w14:textId="27CF72B4" w:rsidR="00A10CA8" w:rsidRPr="009A2C80" w:rsidRDefault="00A10CA8" w:rsidP="009241E4">
            <w:pPr>
              <w:jc w:val="center"/>
            </w:pPr>
          </w:p>
        </w:tc>
      </w:tr>
      <w:tr w:rsidR="00A10CA8" w:rsidRPr="002A6D0D" w14:paraId="2149CE7E" w14:textId="77777777" w:rsidTr="00D012CA">
        <w:trPr>
          <w:trHeight w:val="537"/>
          <w:jc w:val="center"/>
        </w:trPr>
        <w:tc>
          <w:tcPr>
            <w:tcW w:w="1626" w:type="dxa"/>
            <w:shd w:val="clear" w:color="auto" w:fill="D9D9D9" w:themeFill="background1" w:themeFillShade="D9"/>
          </w:tcPr>
          <w:p w14:paraId="4C958C28" w14:textId="0F29F5E4" w:rsidR="00A10CA8" w:rsidRDefault="00A10CA8" w:rsidP="009241E4">
            <w:pPr>
              <w:jc w:val="center"/>
            </w:pPr>
            <w:r>
              <w:t>3/</w:t>
            </w:r>
            <w:r w:rsidR="00B62A86">
              <w:t>17</w:t>
            </w:r>
          </w:p>
        </w:tc>
        <w:tc>
          <w:tcPr>
            <w:tcW w:w="2917" w:type="dxa"/>
            <w:shd w:val="clear" w:color="auto" w:fill="auto"/>
          </w:tcPr>
          <w:p w14:paraId="202EAC21" w14:textId="4ECE0973" w:rsidR="00A10CA8" w:rsidRPr="002A6D0D" w:rsidRDefault="00B62A86" w:rsidP="009241E4">
            <w:pPr>
              <w:jc w:val="center"/>
            </w:pPr>
            <w:r>
              <w:t>Al-Andalus Women Poets</w:t>
            </w:r>
          </w:p>
        </w:tc>
        <w:tc>
          <w:tcPr>
            <w:tcW w:w="2194" w:type="dxa"/>
            <w:shd w:val="clear" w:color="auto" w:fill="D9D9D9" w:themeFill="background1" w:themeFillShade="D9"/>
          </w:tcPr>
          <w:p w14:paraId="44BD1405" w14:textId="77777777" w:rsidR="00B62A86" w:rsidRDefault="00B62A86" w:rsidP="00B62A86">
            <w:r>
              <w:rPr>
                <w:b/>
                <w:bCs/>
              </w:rPr>
              <w:t xml:space="preserve">READ: </w:t>
            </w:r>
            <w:r>
              <w:t xml:space="preserve">“To Ibn </w:t>
            </w:r>
            <w:proofErr w:type="spellStart"/>
            <w:r>
              <w:t>Zaidun</w:t>
            </w:r>
            <w:proofErr w:type="spellEnd"/>
            <w:r>
              <w:t>,” and “Must separation mean we have no way to meet?”</w:t>
            </w:r>
          </w:p>
          <w:p w14:paraId="398E4069" w14:textId="71F0D196" w:rsidR="00A10CA8" w:rsidRPr="002A6D0D" w:rsidRDefault="00B62A86" w:rsidP="00B62A86">
            <w:r>
              <w:rPr>
                <w:b/>
                <w:bCs/>
              </w:rPr>
              <w:t xml:space="preserve">WRITE: </w:t>
            </w:r>
            <w:r>
              <w:t>reading response</w:t>
            </w:r>
          </w:p>
        </w:tc>
      </w:tr>
      <w:tr w:rsidR="00A10CA8" w:rsidRPr="002A6D0D" w14:paraId="30DC6B9A" w14:textId="77777777" w:rsidTr="00D012CA">
        <w:trPr>
          <w:trHeight w:val="537"/>
          <w:jc w:val="center"/>
        </w:trPr>
        <w:tc>
          <w:tcPr>
            <w:tcW w:w="1626" w:type="dxa"/>
            <w:shd w:val="clear" w:color="auto" w:fill="D9D9D9" w:themeFill="background1" w:themeFillShade="D9"/>
          </w:tcPr>
          <w:p w14:paraId="7492F701" w14:textId="61F5B734" w:rsidR="00A10CA8" w:rsidRDefault="00A10CA8" w:rsidP="009241E4">
            <w:pPr>
              <w:jc w:val="center"/>
            </w:pPr>
            <w:r>
              <w:t>3/2</w:t>
            </w:r>
            <w:r w:rsidR="00B62A86">
              <w:t>0</w:t>
            </w:r>
          </w:p>
        </w:tc>
        <w:tc>
          <w:tcPr>
            <w:tcW w:w="2917" w:type="dxa"/>
            <w:shd w:val="clear" w:color="auto" w:fill="auto"/>
          </w:tcPr>
          <w:p w14:paraId="451AC61B" w14:textId="0F63C3EE" w:rsidR="00A10CA8" w:rsidRPr="002A6D0D" w:rsidRDefault="00B62A86" w:rsidP="009241E4">
            <w:pPr>
              <w:jc w:val="center"/>
            </w:pPr>
            <w:r>
              <w:t xml:space="preserve">“To Ibn </w:t>
            </w:r>
            <w:proofErr w:type="spellStart"/>
            <w:r>
              <w:t>Zaidun</w:t>
            </w:r>
            <w:proofErr w:type="spellEnd"/>
            <w:r>
              <w:t>,” and “Must separation mean we have no way to meet?” presentation</w:t>
            </w:r>
          </w:p>
        </w:tc>
        <w:tc>
          <w:tcPr>
            <w:tcW w:w="2194" w:type="dxa"/>
            <w:shd w:val="clear" w:color="auto" w:fill="D9D9D9" w:themeFill="background1" w:themeFillShade="D9"/>
          </w:tcPr>
          <w:p w14:paraId="781D2CE3" w14:textId="77777777" w:rsidR="00B62A86" w:rsidRDefault="00B62A86" w:rsidP="00B62A86">
            <w:r>
              <w:rPr>
                <w:b/>
                <w:bCs/>
              </w:rPr>
              <w:t xml:space="preserve">READ: </w:t>
            </w:r>
            <w:r>
              <w:t>“Lanval” and “</w:t>
            </w:r>
            <w:proofErr w:type="spellStart"/>
            <w:r>
              <w:t>Laustic</w:t>
            </w:r>
            <w:proofErr w:type="spellEnd"/>
            <w:r>
              <w:t>” (pp. 1769 – 1776)</w:t>
            </w:r>
          </w:p>
          <w:p w14:paraId="2F2EC8DC" w14:textId="20BDE2BD" w:rsidR="00B62A86" w:rsidRPr="00B62A86" w:rsidRDefault="00B62A86" w:rsidP="00B62A86">
            <w:r>
              <w:rPr>
                <w:b/>
                <w:bCs/>
              </w:rPr>
              <w:t xml:space="preserve">WRITE: </w:t>
            </w:r>
            <w:r>
              <w:t>reading response</w:t>
            </w:r>
          </w:p>
        </w:tc>
      </w:tr>
      <w:tr w:rsidR="00A10CA8" w:rsidRPr="002A6D0D" w14:paraId="7A13E358" w14:textId="77777777" w:rsidTr="00D012CA">
        <w:trPr>
          <w:trHeight w:val="537"/>
          <w:jc w:val="center"/>
        </w:trPr>
        <w:tc>
          <w:tcPr>
            <w:tcW w:w="1626" w:type="dxa"/>
            <w:shd w:val="clear" w:color="auto" w:fill="D9D9D9" w:themeFill="background1" w:themeFillShade="D9"/>
          </w:tcPr>
          <w:p w14:paraId="6E849EA7" w14:textId="6060BF87" w:rsidR="00A10CA8" w:rsidRDefault="00A10CA8" w:rsidP="009241E4">
            <w:pPr>
              <w:jc w:val="center"/>
            </w:pPr>
            <w:r>
              <w:t>3/2</w:t>
            </w:r>
            <w:r w:rsidR="00B62A86">
              <w:t>2</w:t>
            </w:r>
          </w:p>
        </w:tc>
        <w:tc>
          <w:tcPr>
            <w:tcW w:w="2917" w:type="dxa"/>
            <w:shd w:val="clear" w:color="auto" w:fill="auto"/>
          </w:tcPr>
          <w:p w14:paraId="70C76C91" w14:textId="18B94071" w:rsidR="00B62A86" w:rsidRPr="002A6D0D" w:rsidRDefault="00B62A86" w:rsidP="00B62A86">
            <w:pPr>
              <w:jc w:val="center"/>
            </w:pPr>
            <w:r>
              <w:t xml:space="preserve">Marie de France </w:t>
            </w:r>
          </w:p>
        </w:tc>
        <w:tc>
          <w:tcPr>
            <w:tcW w:w="2194" w:type="dxa"/>
            <w:shd w:val="clear" w:color="auto" w:fill="D9D9D9" w:themeFill="background1" w:themeFillShade="D9"/>
          </w:tcPr>
          <w:p w14:paraId="5578F817" w14:textId="77777777" w:rsidR="00B62A86" w:rsidRDefault="00B62A86" w:rsidP="00B62A86">
            <w:r>
              <w:rPr>
                <w:b/>
                <w:bCs/>
              </w:rPr>
              <w:t xml:space="preserve">READ: </w:t>
            </w:r>
            <w:r>
              <w:rPr>
                <w:i/>
                <w:iCs/>
              </w:rPr>
              <w:t>The Epic of Son-</w:t>
            </w:r>
            <w:proofErr w:type="spellStart"/>
            <w:r>
              <w:rPr>
                <w:i/>
                <w:iCs/>
              </w:rPr>
              <w:t>Jara</w:t>
            </w:r>
            <w:proofErr w:type="spellEnd"/>
            <w:r>
              <w:rPr>
                <w:i/>
                <w:iCs/>
              </w:rPr>
              <w:t xml:space="preserve"> </w:t>
            </w:r>
            <w:r>
              <w:t>(pp. 2415 – 2459, vol. C)</w:t>
            </w:r>
          </w:p>
          <w:p w14:paraId="2D9CF947" w14:textId="51DB7B7C" w:rsidR="00A10CA8" w:rsidRPr="002A6D0D" w:rsidRDefault="00B62A86" w:rsidP="00B62A86">
            <w:r>
              <w:rPr>
                <w:b/>
                <w:bCs/>
              </w:rPr>
              <w:t xml:space="preserve">WRITE: </w:t>
            </w:r>
            <w:r>
              <w:t>reading response</w:t>
            </w:r>
          </w:p>
        </w:tc>
      </w:tr>
      <w:tr w:rsidR="00A10CA8" w:rsidRPr="002A6D0D" w14:paraId="1E382D7E" w14:textId="77777777" w:rsidTr="00D012CA">
        <w:trPr>
          <w:trHeight w:val="537"/>
          <w:jc w:val="center"/>
        </w:trPr>
        <w:tc>
          <w:tcPr>
            <w:tcW w:w="1626" w:type="dxa"/>
            <w:shd w:val="clear" w:color="auto" w:fill="D9D9D9" w:themeFill="background1" w:themeFillShade="D9"/>
          </w:tcPr>
          <w:p w14:paraId="0CAD4769" w14:textId="7D8D97F2" w:rsidR="00A10CA8" w:rsidRDefault="00A10CA8" w:rsidP="009241E4">
            <w:pPr>
              <w:jc w:val="center"/>
            </w:pPr>
            <w:r>
              <w:t>3/2</w:t>
            </w:r>
            <w:r w:rsidR="00B62A86">
              <w:t>4</w:t>
            </w:r>
          </w:p>
        </w:tc>
        <w:tc>
          <w:tcPr>
            <w:tcW w:w="2917" w:type="dxa"/>
            <w:shd w:val="clear" w:color="auto" w:fill="auto"/>
          </w:tcPr>
          <w:p w14:paraId="1ED04801" w14:textId="2348EE4A" w:rsidR="00B62A86" w:rsidRPr="00B62A86" w:rsidRDefault="00B62A86" w:rsidP="00B62A86">
            <w:pPr>
              <w:jc w:val="center"/>
            </w:pPr>
            <w:r>
              <w:rPr>
                <w:i/>
                <w:iCs/>
              </w:rPr>
              <w:t>The Epic of Son-</w:t>
            </w:r>
            <w:proofErr w:type="spellStart"/>
            <w:r>
              <w:rPr>
                <w:i/>
                <w:iCs/>
              </w:rPr>
              <w:t>Jara</w:t>
            </w:r>
            <w:proofErr w:type="spellEnd"/>
            <w:r>
              <w:rPr>
                <w:i/>
                <w:iCs/>
              </w:rPr>
              <w:t xml:space="preserve"> </w:t>
            </w:r>
            <w:r>
              <w:t>presentation</w:t>
            </w:r>
          </w:p>
          <w:p w14:paraId="6E993765" w14:textId="1B5B7926" w:rsidR="00A10CA8" w:rsidRPr="002A6D0D" w:rsidRDefault="00A10CA8" w:rsidP="00B62A86">
            <w:pPr>
              <w:jc w:val="center"/>
            </w:pPr>
          </w:p>
        </w:tc>
        <w:tc>
          <w:tcPr>
            <w:tcW w:w="2194" w:type="dxa"/>
            <w:shd w:val="clear" w:color="auto" w:fill="D9D9D9" w:themeFill="background1" w:themeFillShade="D9"/>
          </w:tcPr>
          <w:p w14:paraId="5941685A" w14:textId="2C0EF93E" w:rsidR="00B62A86" w:rsidRDefault="00B62A86" w:rsidP="00B62A86">
            <w:r>
              <w:rPr>
                <w:b/>
                <w:bCs/>
              </w:rPr>
              <w:t xml:space="preserve">READ: </w:t>
            </w:r>
            <w:r>
              <w:rPr>
                <w:i/>
                <w:iCs/>
              </w:rPr>
              <w:t xml:space="preserve">The Canterbury Tales </w:t>
            </w:r>
            <w:r>
              <w:t>(pp. 2051 – 2106)</w:t>
            </w:r>
          </w:p>
          <w:p w14:paraId="557C8CB3" w14:textId="6A88814B" w:rsidR="00B62A86" w:rsidRDefault="00B62A86" w:rsidP="00B62A86">
            <w:r>
              <w:rPr>
                <w:b/>
                <w:bCs/>
              </w:rPr>
              <w:t xml:space="preserve">WRITE: </w:t>
            </w:r>
            <w:r>
              <w:t>reading response</w:t>
            </w:r>
          </w:p>
          <w:p w14:paraId="06EF1D00" w14:textId="74AEF938" w:rsidR="00A10CA8" w:rsidRPr="002A6D0D" w:rsidRDefault="00B62A86" w:rsidP="00B62A86">
            <w:r>
              <w:rPr>
                <w:b/>
                <w:bCs/>
              </w:rPr>
              <w:t xml:space="preserve">DUE: </w:t>
            </w:r>
            <w:r>
              <w:t>Paper 2 Outline/Annotated Bibliography</w:t>
            </w:r>
          </w:p>
        </w:tc>
      </w:tr>
      <w:tr w:rsidR="00A10CA8" w:rsidRPr="002A6D0D" w14:paraId="31FD903A" w14:textId="77777777" w:rsidTr="00D012CA">
        <w:trPr>
          <w:trHeight w:val="537"/>
          <w:jc w:val="center"/>
        </w:trPr>
        <w:tc>
          <w:tcPr>
            <w:tcW w:w="1626" w:type="dxa"/>
            <w:shd w:val="clear" w:color="auto" w:fill="D9D9D9" w:themeFill="background1" w:themeFillShade="D9"/>
          </w:tcPr>
          <w:p w14:paraId="3D32AB5D" w14:textId="56A94F32" w:rsidR="00A10CA8" w:rsidRDefault="00A10CA8" w:rsidP="009241E4">
            <w:pPr>
              <w:jc w:val="center"/>
            </w:pPr>
            <w:r>
              <w:t>3/</w:t>
            </w:r>
            <w:r w:rsidR="00B62A86">
              <w:t>27</w:t>
            </w:r>
          </w:p>
        </w:tc>
        <w:tc>
          <w:tcPr>
            <w:tcW w:w="2917" w:type="dxa"/>
            <w:shd w:val="clear" w:color="auto" w:fill="auto"/>
          </w:tcPr>
          <w:p w14:paraId="5BE4D85D" w14:textId="48E09890" w:rsidR="00A10CA8" w:rsidRPr="00B62A86" w:rsidRDefault="00B62A86" w:rsidP="009241E4">
            <w:pPr>
              <w:jc w:val="center"/>
              <w:rPr>
                <w:i/>
                <w:iCs/>
              </w:rPr>
            </w:pPr>
            <w:r>
              <w:rPr>
                <w:i/>
                <w:iCs/>
              </w:rPr>
              <w:t>The Canterbury Tales</w:t>
            </w:r>
          </w:p>
        </w:tc>
        <w:tc>
          <w:tcPr>
            <w:tcW w:w="2194" w:type="dxa"/>
            <w:shd w:val="clear" w:color="auto" w:fill="D9D9D9" w:themeFill="background1" w:themeFillShade="D9"/>
          </w:tcPr>
          <w:p w14:paraId="3B3F1054" w14:textId="77777777" w:rsidR="00B62A86" w:rsidRDefault="00B62A86" w:rsidP="00B62A86">
            <w:r>
              <w:rPr>
                <w:b/>
                <w:bCs/>
              </w:rPr>
              <w:t xml:space="preserve">READ: </w:t>
            </w:r>
            <w:r>
              <w:t xml:space="preserve">From </w:t>
            </w:r>
            <w:proofErr w:type="gramStart"/>
            <w:r>
              <w:rPr>
                <w:i/>
                <w:iCs/>
              </w:rPr>
              <w:t>The</w:t>
            </w:r>
            <w:proofErr w:type="gramEnd"/>
            <w:r>
              <w:rPr>
                <w:i/>
                <w:iCs/>
              </w:rPr>
              <w:t xml:space="preserve"> Thousand and One Nights </w:t>
            </w:r>
            <w:r>
              <w:t>(pp. 1569 – 1618)</w:t>
            </w:r>
          </w:p>
          <w:p w14:paraId="754D4FDC" w14:textId="3E5148F6" w:rsidR="00A10CA8" w:rsidRPr="002A6D0D" w:rsidRDefault="00B62A86" w:rsidP="00B62A86">
            <w:r>
              <w:rPr>
                <w:b/>
                <w:bCs/>
              </w:rPr>
              <w:t xml:space="preserve">WRITE: </w:t>
            </w:r>
            <w:r>
              <w:t>reading response</w:t>
            </w:r>
          </w:p>
        </w:tc>
      </w:tr>
      <w:tr w:rsidR="00A10CA8" w:rsidRPr="002A6D0D" w14:paraId="3DBD0480" w14:textId="77777777" w:rsidTr="00D012CA">
        <w:trPr>
          <w:trHeight w:val="537"/>
          <w:jc w:val="center"/>
        </w:trPr>
        <w:tc>
          <w:tcPr>
            <w:tcW w:w="1626" w:type="dxa"/>
            <w:shd w:val="clear" w:color="auto" w:fill="D9D9D9" w:themeFill="background1" w:themeFillShade="D9"/>
          </w:tcPr>
          <w:p w14:paraId="762946EB" w14:textId="5AB9E009" w:rsidR="00A10CA8" w:rsidRDefault="00A10CA8" w:rsidP="009241E4">
            <w:pPr>
              <w:jc w:val="center"/>
            </w:pPr>
            <w:r>
              <w:t>0</w:t>
            </w:r>
            <w:r w:rsidR="00B62A86">
              <w:t>3/29</w:t>
            </w:r>
          </w:p>
        </w:tc>
        <w:tc>
          <w:tcPr>
            <w:tcW w:w="2917" w:type="dxa"/>
            <w:shd w:val="clear" w:color="auto" w:fill="auto"/>
          </w:tcPr>
          <w:p w14:paraId="289297A3" w14:textId="42CFC83F" w:rsidR="00A10CA8" w:rsidRPr="00B62A86" w:rsidRDefault="00B62A86" w:rsidP="009241E4">
            <w:pPr>
              <w:jc w:val="center"/>
            </w:pPr>
            <w:r>
              <w:rPr>
                <w:i/>
                <w:iCs/>
              </w:rPr>
              <w:t xml:space="preserve">The </w:t>
            </w:r>
            <w:proofErr w:type="gramStart"/>
            <w:r>
              <w:rPr>
                <w:i/>
                <w:iCs/>
              </w:rPr>
              <w:t>Thousand and One Nights</w:t>
            </w:r>
            <w:proofErr w:type="gramEnd"/>
            <w:r>
              <w:rPr>
                <w:i/>
                <w:iCs/>
              </w:rPr>
              <w:t xml:space="preserve"> </w:t>
            </w:r>
            <w:r>
              <w:t>presentation</w:t>
            </w:r>
          </w:p>
        </w:tc>
        <w:tc>
          <w:tcPr>
            <w:tcW w:w="2194" w:type="dxa"/>
            <w:shd w:val="clear" w:color="auto" w:fill="D9D9D9" w:themeFill="background1" w:themeFillShade="D9"/>
          </w:tcPr>
          <w:p w14:paraId="016A7E21" w14:textId="77777777" w:rsidR="00B62A86" w:rsidRDefault="00B62A86" w:rsidP="00B62A86">
            <w:pPr>
              <w:rPr>
                <w:i/>
                <w:iCs/>
              </w:rPr>
            </w:pPr>
            <w:r>
              <w:rPr>
                <w:b/>
                <w:bCs/>
              </w:rPr>
              <w:t xml:space="preserve">READ: </w:t>
            </w:r>
            <w:r>
              <w:t xml:space="preserve">“Alone am I, Alone I Wish to </w:t>
            </w:r>
            <w:r>
              <w:lastRenderedPageBreak/>
              <w:t xml:space="preserve">Be” and excerpt from </w:t>
            </w:r>
            <w:r>
              <w:rPr>
                <w:i/>
                <w:iCs/>
              </w:rPr>
              <w:t>The Book of the City of the Ladies</w:t>
            </w:r>
          </w:p>
          <w:p w14:paraId="1AD02235" w14:textId="4A809EBC" w:rsidR="00A10CA8" w:rsidRPr="002A6D0D" w:rsidRDefault="00B62A86" w:rsidP="00B62A86">
            <w:r>
              <w:rPr>
                <w:b/>
                <w:bCs/>
              </w:rPr>
              <w:t xml:space="preserve">WRITE: </w:t>
            </w:r>
            <w:r>
              <w:t>reading response</w:t>
            </w:r>
          </w:p>
        </w:tc>
      </w:tr>
      <w:tr w:rsidR="00B62A86" w:rsidRPr="002A6D0D" w14:paraId="750B3E97" w14:textId="77777777" w:rsidTr="003948ED">
        <w:trPr>
          <w:trHeight w:val="537"/>
          <w:jc w:val="center"/>
        </w:trPr>
        <w:tc>
          <w:tcPr>
            <w:tcW w:w="1626" w:type="dxa"/>
            <w:shd w:val="clear" w:color="auto" w:fill="D9D9D9" w:themeFill="background1" w:themeFillShade="D9"/>
          </w:tcPr>
          <w:p w14:paraId="22A4A467" w14:textId="2DD12841" w:rsidR="00B62A86" w:rsidRDefault="00B62A86" w:rsidP="00B62A86">
            <w:pPr>
              <w:jc w:val="center"/>
            </w:pPr>
            <w:r>
              <w:lastRenderedPageBreak/>
              <w:t>03/31</w:t>
            </w:r>
          </w:p>
        </w:tc>
        <w:tc>
          <w:tcPr>
            <w:tcW w:w="2917" w:type="dxa"/>
            <w:shd w:val="clear" w:color="auto" w:fill="D9D9D9" w:themeFill="background1" w:themeFillShade="D9"/>
          </w:tcPr>
          <w:p w14:paraId="2143CAD4" w14:textId="74623279" w:rsidR="00B62A86" w:rsidRPr="002A6D0D" w:rsidRDefault="00B62A86" w:rsidP="00B62A86">
            <w:pPr>
              <w:jc w:val="center"/>
            </w:pPr>
            <w:r>
              <w:t xml:space="preserve">Christine de </w:t>
            </w:r>
            <w:proofErr w:type="spellStart"/>
            <w:r>
              <w:t>Pizan</w:t>
            </w:r>
            <w:proofErr w:type="spellEnd"/>
            <w:r>
              <w:t xml:space="preserve"> texts and contexts</w:t>
            </w:r>
          </w:p>
        </w:tc>
        <w:tc>
          <w:tcPr>
            <w:tcW w:w="2194" w:type="dxa"/>
            <w:shd w:val="clear" w:color="auto" w:fill="D9D9D9" w:themeFill="background1" w:themeFillShade="D9"/>
          </w:tcPr>
          <w:p w14:paraId="3AF50162" w14:textId="77777777" w:rsidR="00B62A86" w:rsidRDefault="00B62A86" w:rsidP="00B62A86">
            <w:pPr>
              <w:rPr>
                <w:i/>
                <w:iCs/>
              </w:rPr>
            </w:pPr>
            <w:r>
              <w:rPr>
                <w:b/>
                <w:bCs/>
              </w:rPr>
              <w:t xml:space="preserve">READ: </w:t>
            </w:r>
            <w:r>
              <w:t xml:space="preserve">From </w:t>
            </w:r>
            <w:r>
              <w:rPr>
                <w:i/>
                <w:iCs/>
              </w:rPr>
              <w:t xml:space="preserve">Florentine Codex </w:t>
            </w:r>
            <w:r>
              <w:t xml:space="preserve">(pp. 1071-1073), From </w:t>
            </w:r>
            <w:proofErr w:type="spellStart"/>
            <w:r>
              <w:rPr>
                <w:i/>
                <w:iCs/>
              </w:rPr>
              <w:t>Cantares</w:t>
            </w:r>
            <w:proofErr w:type="spellEnd"/>
            <w:r>
              <w:rPr>
                <w:i/>
                <w:iCs/>
              </w:rPr>
              <w:t xml:space="preserve"> </w:t>
            </w:r>
            <w:proofErr w:type="spellStart"/>
            <w:r>
              <w:rPr>
                <w:i/>
                <w:iCs/>
              </w:rPr>
              <w:t>Mexicanos</w:t>
            </w:r>
            <w:proofErr w:type="spellEnd"/>
            <w:r>
              <w:rPr>
                <w:i/>
                <w:iCs/>
              </w:rPr>
              <w:t xml:space="preserve"> </w:t>
            </w:r>
            <w:r>
              <w:t xml:space="preserve">(pp. 3073 – 3075), and </w:t>
            </w:r>
            <w:proofErr w:type="spellStart"/>
            <w:r>
              <w:rPr>
                <w:i/>
                <w:iCs/>
              </w:rPr>
              <w:t>Popol</w:t>
            </w:r>
            <w:proofErr w:type="spellEnd"/>
            <w:r>
              <w:rPr>
                <w:i/>
                <w:iCs/>
              </w:rPr>
              <w:t xml:space="preserve"> </w:t>
            </w:r>
            <w:proofErr w:type="spellStart"/>
            <w:r>
              <w:rPr>
                <w:i/>
                <w:iCs/>
              </w:rPr>
              <w:t>Vuh</w:t>
            </w:r>
            <w:proofErr w:type="spellEnd"/>
            <w:r>
              <w:rPr>
                <w:i/>
                <w:iCs/>
              </w:rPr>
              <w:t xml:space="preserve"> </w:t>
            </w:r>
            <w:r>
              <w:t>(pp. 3076 – 3084)</w:t>
            </w:r>
            <w:r>
              <w:rPr>
                <w:i/>
                <w:iCs/>
              </w:rPr>
              <w:t xml:space="preserve"> </w:t>
            </w:r>
          </w:p>
          <w:p w14:paraId="40C8DE76" w14:textId="72F01CE1" w:rsidR="00B62A86" w:rsidRPr="0081441B" w:rsidRDefault="00B62A86" w:rsidP="00B62A86">
            <w:r>
              <w:rPr>
                <w:b/>
                <w:bCs/>
              </w:rPr>
              <w:t xml:space="preserve">WRITE: </w:t>
            </w:r>
            <w:r>
              <w:t>reading response</w:t>
            </w:r>
          </w:p>
        </w:tc>
      </w:tr>
      <w:tr w:rsidR="00B62A86" w:rsidRPr="002A6D0D" w14:paraId="16FB49C4" w14:textId="77777777" w:rsidTr="003948ED">
        <w:trPr>
          <w:trHeight w:val="537"/>
          <w:jc w:val="center"/>
        </w:trPr>
        <w:tc>
          <w:tcPr>
            <w:tcW w:w="1626" w:type="dxa"/>
            <w:shd w:val="clear" w:color="auto" w:fill="D9D9D9" w:themeFill="background1" w:themeFillShade="D9"/>
          </w:tcPr>
          <w:p w14:paraId="2A577768" w14:textId="3E69A0FF" w:rsidR="00B62A86" w:rsidRDefault="00B62A86" w:rsidP="00B62A86">
            <w:pPr>
              <w:jc w:val="center"/>
            </w:pPr>
            <w:r>
              <w:t>04/03</w:t>
            </w:r>
          </w:p>
        </w:tc>
        <w:tc>
          <w:tcPr>
            <w:tcW w:w="2917" w:type="dxa"/>
            <w:shd w:val="clear" w:color="auto" w:fill="D9D9D9" w:themeFill="background1" w:themeFillShade="D9"/>
          </w:tcPr>
          <w:p w14:paraId="13D326A0" w14:textId="34AA9CD8" w:rsidR="00B62A86" w:rsidRPr="00B62A86" w:rsidRDefault="00B62A86" w:rsidP="00B62A86">
            <w:pPr>
              <w:jc w:val="center"/>
            </w:pPr>
            <w:r>
              <w:t xml:space="preserve">From </w:t>
            </w:r>
            <w:r>
              <w:rPr>
                <w:i/>
                <w:iCs/>
              </w:rPr>
              <w:t xml:space="preserve">Florentine Codex </w:t>
            </w:r>
            <w:proofErr w:type="gramStart"/>
            <w:r>
              <w:t>From</w:t>
            </w:r>
            <w:proofErr w:type="gramEnd"/>
            <w:r>
              <w:t xml:space="preserve"> </w:t>
            </w:r>
            <w:proofErr w:type="spellStart"/>
            <w:r>
              <w:rPr>
                <w:i/>
                <w:iCs/>
              </w:rPr>
              <w:t>Cantares</w:t>
            </w:r>
            <w:proofErr w:type="spellEnd"/>
            <w:r>
              <w:rPr>
                <w:i/>
                <w:iCs/>
              </w:rPr>
              <w:t xml:space="preserve"> </w:t>
            </w:r>
            <w:proofErr w:type="spellStart"/>
            <w:r>
              <w:rPr>
                <w:i/>
                <w:iCs/>
              </w:rPr>
              <w:t>Mexicanos</w:t>
            </w:r>
            <w:proofErr w:type="spellEnd"/>
            <w:r>
              <w:t xml:space="preserve">, and </w:t>
            </w:r>
            <w:proofErr w:type="spellStart"/>
            <w:r>
              <w:rPr>
                <w:i/>
                <w:iCs/>
              </w:rPr>
              <w:t>Popol</w:t>
            </w:r>
            <w:proofErr w:type="spellEnd"/>
            <w:r>
              <w:rPr>
                <w:i/>
                <w:iCs/>
              </w:rPr>
              <w:t xml:space="preserve"> Vuh </w:t>
            </w:r>
            <w:r>
              <w:t>presentation</w:t>
            </w:r>
          </w:p>
          <w:p w14:paraId="788C96C3" w14:textId="65303328" w:rsidR="00B62A86" w:rsidRPr="002A6D0D" w:rsidRDefault="00B62A86" w:rsidP="00B62A86">
            <w:pPr>
              <w:jc w:val="center"/>
            </w:pPr>
          </w:p>
        </w:tc>
        <w:tc>
          <w:tcPr>
            <w:tcW w:w="2194" w:type="dxa"/>
            <w:shd w:val="clear" w:color="auto" w:fill="D9D9D9" w:themeFill="background1" w:themeFillShade="D9"/>
          </w:tcPr>
          <w:p w14:paraId="3237CE53" w14:textId="77777777" w:rsidR="00B62A86" w:rsidRDefault="00B62A86" w:rsidP="00B62A86">
            <w:pPr>
              <w:rPr>
                <w:i/>
                <w:iCs/>
              </w:rPr>
            </w:pPr>
            <w:r>
              <w:rPr>
                <w:b/>
                <w:bCs/>
              </w:rPr>
              <w:t xml:space="preserve">READ: </w:t>
            </w:r>
            <w:r>
              <w:t xml:space="preserve">From </w:t>
            </w:r>
            <w:proofErr w:type="gramStart"/>
            <w:r>
              <w:rPr>
                <w:i/>
                <w:iCs/>
              </w:rPr>
              <w:t>The</w:t>
            </w:r>
            <w:proofErr w:type="gramEnd"/>
            <w:r>
              <w:rPr>
                <w:i/>
                <w:iCs/>
              </w:rPr>
              <w:t xml:space="preserve"> Blazing World </w:t>
            </w:r>
          </w:p>
          <w:p w14:paraId="4480A9B4" w14:textId="0447E5AB" w:rsidR="00B62A86" w:rsidRPr="002A6D0D" w:rsidRDefault="00B62A86" w:rsidP="00B62A86">
            <w:r>
              <w:rPr>
                <w:b/>
                <w:bCs/>
              </w:rPr>
              <w:t xml:space="preserve">WRITE: </w:t>
            </w:r>
            <w:r>
              <w:t>reading response</w:t>
            </w:r>
          </w:p>
        </w:tc>
      </w:tr>
      <w:tr w:rsidR="00B62A86" w:rsidRPr="002A6D0D" w14:paraId="14503108" w14:textId="77777777" w:rsidTr="003948ED">
        <w:trPr>
          <w:trHeight w:val="537"/>
          <w:jc w:val="center"/>
        </w:trPr>
        <w:tc>
          <w:tcPr>
            <w:tcW w:w="1626" w:type="dxa"/>
            <w:shd w:val="clear" w:color="auto" w:fill="D9D9D9" w:themeFill="background1" w:themeFillShade="D9"/>
          </w:tcPr>
          <w:p w14:paraId="43AA1A26" w14:textId="2FD68C9A" w:rsidR="00B62A86" w:rsidRDefault="00B62A86" w:rsidP="00B62A86">
            <w:pPr>
              <w:jc w:val="center"/>
            </w:pPr>
            <w:r>
              <w:t>04/05</w:t>
            </w:r>
          </w:p>
        </w:tc>
        <w:tc>
          <w:tcPr>
            <w:tcW w:w="2917" w:type="dxa"/>
            <w:shd w:val="clear" w:color="auto" w:fill="D9D9D9" w:themeFill="background1" w:themeFillShade="D9"/>
          </w:tcPr>
          <w:p w14:paraId="6FBA0F40" w14:textId="5741AED8" w:rsidR="00B62A86" w:rsidRPr="00B62A86" w:rsidRDefault="00B62A86" w:rsidP="00B62A86">
            <w:pPr>
              <w:jc w:val="center"/>
            </w:pPr>
            <w:r>
              <w:rPr>
                <w:i/>
                <w:iCs/>
              </w:rPr>
              <w:t xml:space="preserve">The Blazing World </w:t>
            </w:r>
            <w:r>
              <w:t>presentation</w:t>
            </w:r>
          </w:p>
        </w:tc>
        <w:tc>
          <w:tcPr>
            <w:tcW w:w="2194" w:type="dxa"/>
            <w:shd w:val="clear" w:color="auto" w:fill="D9D9D9" w:themeFill="background1" w:themeFillShade="D9"/>
          </w:tcPr>
          <w:p w14:paraId="2CFC6B79" w14:textId="77777777" w:rsidR="00B62A86" w:rsidRDefault="002A2BEF" w:rsidP="00B62A86">
            <w:r>
              <w:rPr>
                <w:b/>
                <w:bCs/>
              </w:rPr>
              <w:t xml:space="preserve">READ: </w:t>
            </w:r>
            <w:r>
              <w:rPr>
                <w:i/>
                <w:iCs/>
              </w:rPr>
              <w:t xml:space="preserve">Hamlet </w:t>
            </w:r>
            <w:r>
              <w:t>Acts I and II (pp. 2828 – 2865)</w:t>
            </w:r>
          </w:p>
          <w:p w14:paraId="4FE80D39" w14:textId="3403FEC1" w:rsidR="002A2BEF" w:rsidRPr="002A2BEF" w:rsidRDefault="002A2BEF" w:rsidP="00B62A86">
            <w:pPr>
              <w:rPr>
                <w:b/>
                <w:bCs/>
              </w:rPr>
            </w:pPr>
            <w:r>
              <w:rPr>
                <w:b/>
                <w:bCs/>
              </w:rPr>
              <w:t xml:space="preserve">WRITE: </w:t>
            </w:r>
            <w:r>
              <w:t>reading response</w:t>
            </w:r>
          </w:p>
        </w:tc>
      </w:tr>
      <w:tr w:rsidR="00B62A86" w:rsidRPr="002A6D0D" w14:paraId="30078DA5" w14:textId="77777777" w:rsidTr="003948ED">
        <w:trPr>
          <w:trHeight w:val="537"/>
          <w:jc w:val="center"/>
        </w:trPr>
        <w:tc>
          <w:tcPr>
            <w:tcW w:w="1626" w:type="dxa"/>
            <w:shd w:val="clear" w:color="auto" w:fill="D9D9D9" w:themeFill="background1" w:themeFillShade="D9"/>
          </w:tcPr>
          <w:p w14:paraId="2A76D314" w14:textId="269A3474" w:rsidR="00B62A86" w:rsidRDefault="00B62A86" w:rsidP="00B62A86">
            <w:pPr>
              <w:jc w:val="center"/>
            </w:pPr>
            <w:r>
              <w:t>04/07</w:t>
            </w:r>
          </w:p>
        </w:tc>
        <w:tc>
          <w:tcPr>
            <w:tcW w:w="2917" w:type="dxa"/>
            <w:shd w:val="clear" w:color="auto" w:fill="D9D9D9" w:themeFill="background1" w:themeFillShade="D9"/>
          </w:tcPr>
          <w:p w14:paraId="2B8C6DE6" w14:textId="4A979BE2" w:rsidR="00B62A86" w:rsidRPr="002A2BEF" w:rsidRDefault="002A2BEF" w:rsidP="00B62A86">
            <w:pPr>
              <w:jc w:val="center"/>
            </w:pPr>
            <w:r>
              <w:rPr>
                <w:i/>
                <w:iCs/>
              </w:rPr>
              <w:t xml:space="preserve">Hamlet </w:t>
            </w:r>
            <w:r>
              <w:t>Acts I and II</w:t>
            </w:r>
          </w:p>
        </w:tc>
        <w:tc>
          <w:tcPr>
            <w:tcW w:w="2194" w:type="dxa"/>
            <w:shd w:val="clear" w:color="auto" w:fill="D9D9D9" w:themeFill="background1" w:themeFillShade="D9"/>
          </w:tcPr>
          <w:p w14:paraId="4560DCE8" w14:textId="11FB3526" w:rsidR="00B62A86" w:rsidRPr="00AD3377" w:rsidRDefault="002A2BEF" w:rsidP="00B62A86">
            <w:pPr>
              <w:jc w:val="center"/>
            </w:pPr>
            <w:r>
              <w:t>Deadline to communicate intent to complete final paper vs. exam</w:t>
            </w:r>
          </w:p>
        </w:tc>
      </w:tr>
      <w:tr w:rsidR="00B62A86" w:rsidRPr="002A6D0D" w14:paraId="1EBEB84F" w14:textId="77777777" w:rsidTr="003948ED">
        <w:trPr>
          <w:trHeight w:val="537"/>
          <w:jc w:val="center"/>
        </w:trPr>
        <w:tc>
          <w:tcPr>
            <w:tcW w:w="1626" w:type="dxa"/>
            <w:shd w:val="clear" w:color="auto" w:fill="D9D9D9" w:themeFill="background1" w:themeFillShade="D9"/>
          </w:tcPr>
          <w:p w14:paraId="0BB2FC89" w14:textId="49F56C28" w:rsidR="00B62A86" w:rsidRDefault="00B62A86" w:rsidP="00B62A86">
            <w:pPr>
              <w:jc w:val="center"/>
            </w:pPr>
            <w:r>
              <w:t>04/1</w:t>
            </w:r>
            <w:r w:rsidR="002A2BEF">
              <w:t>0</w:t>
            </w:r>
          </w:p>
        </w:tc>
        <w:tc>
          <w:tcPr>
            <w:tcW w:w="2917" w:type="dxa"/>
            <w:shd w:val="clear" w:color="auto" w:fill="D9D9D9" w:themeFill="background1" w:themeFillShade="D9"/>
          </w:tcPr>
          <w:p w14:paraId="6C8ED255" w14:textId="7940D426" w:rsidR="00B62A86" w:rsidRPr="002A6D0D" w:rsidRDefault="002A2BEF" w:rsidP="00B62A86">
            <w:pPr>
              <w:jc w:val="center"/>
            </w:pPr>
            <w:r>
              <w:t>NO CLASS – Extended</w:t>
            </w:r>
          </w:p>
        </w:tc>
        <w:tc>
          <w:tcPr>
            <w:tcW w:w="2194" w:type="dxa"/>
            <w:shd w:val="clear" w:color="auto" w:fill="D9D9D9" w:themeFill="background1" w:themeFillShade="D9"/>
          </w:tcPr>
          <w:p w14:paraId="3E27FA6B" w14:textId="69CF6C41" w:rsidR="00B62A86" w:rsidRPr="00AD3377" w:rsidRDefault="00B62A86" w:rsidP="00B62A86">
            <w:pPr>
              <w:jc w:val="center"/>
            </w:pPr>
          </w:p>
        </w:tc>
      </w:tr>
      <w:tr w:rsidR="00B62A86" w:rsidRPr="002A6D0D" w14:paraId="66576240" w14:textId="77777777" w:rsidTr="003948ED">
        <w:trPr>
          <w:trHeight w:val="537"/>
          <w:jc w:val="center"/>
        </w:trPr>
        <w:tc>
          <w:tcPr>
            <w:tcW w:w="1626" w:type="dxa"/>
            <w:shd w:val="clear" w:color="auto" w:fill="D9D9D9" w:themeFill="background1" w:themeFillShade="D9"/>
          </w:tcPr>
          <w:p w14:paraId="1DB8956F" w14:textId="4DE03842" w:rsidR="00B62A86" w:rsidRDefault="00B62A86" w:rsidP="00B62A86">
            <w:pPr>
              <w:jc w:val="center"/>
            </w:pPr>
            <w:r>
              <w:t>04/1</w:t>
            </w:r>
            <w:r w:rsidR="002A2BEF">
              <w:t>2</w:t>
            </w:r>
          </w:p>
        </w:tc>
        <w:tc>
          <w:tcPr>
            <w:tcW w:w="2917" w:type="dxa"/>
            <w:shd w:val="clear" w:color="auto" w:fill="D9D9D9" w:themeFill="background1" w:themeFillShade="D9"/>
          </w:tcPr>
          <w:p w14:paraId="4D4996B8" w14:textId="074B3C1B" w:rsidR="00B62A86" w:rsidRPr="002A6D0D" w:rsidRDefault="002A2BEF" w:rsidP="00B62A86">
            <w:pPr>
              <w:jc w:val="center"/>
            </w:pPr>
            <w:r w:rsidRPr="00302351">
              <w:t xml:space="preserve">Renaissance literature, Shakespeare, and </w:t>
            </w:r>
            <w:r>
              <w:rPr>
                <w:i/>
                <w:iCs/>
              </w:rPr>
              <w:t>Hamlet</w:t>
            </w:r>
          </w:p>
        </w:tc>
        <w:tc>
          <w:tcPr>
            <w:tcW w:w="2194" w:type="dxa"/>
            <w:shd w:val="clear" w:color="auto" w:fill="D9D9D9" w:themeFill="background1" w:themeFillShade="D9"/>
          </w:tcPr>
          <w:p w14:paraId="459B34AF" w14:textId="5731302F" w:rsidR="00B62A86" w:rsidRDefault="002A2BEF" w:rsidP="002A2BEF">
            <w:r>
              <w:rPr>
                <w:b/>
                <w:bCs/>
              </w:rPr>
              <w:t xml:space="preserve">READ: </w:t>
            </w:r>
            <w:r>
              <w:rPr>
                <w:i/>
                <w:iCs/>
              </w:rPr>
              <w:t xml:space="preserve">Hamlet </w:t>
            </w:r>
            <w:r>
              <w:t>Acts III and IV (pp. 2866 – 2902)</w:t>
            </w:r>
          </w:p>
          <w:p w14:paraId="1B27F10E" w14:textId="0B64C496" w:rsidR="00B62A86" w:rsidRPr="00376A04" w:rsidRDefault="00B62A86" w:rsidP="002A2BEF">
            <w:r>
              <w:rPr>
                <w:b/>
                <w:bCs/>
              </w:rPr>
              <w:t xml:space="preserve">WRITE: </w:t>
            </w:r>
            <w:r>
              <w:t>reading response</w:t>
            </w:r>
          </w:p>
        </w:tc>
      </w:tr>
      <w:tr w:rsidR="00B62A86" w:rsidRPr="002A6D0D" w14:paraId="5AE31E4E" w14:textId="77777777" w:rsidTr="003948ED">
        <w:trPr>
          <w:trHeight w:val="537"/>
          <w:jc w:val="center"/>
        </w:trPr>
        <w:tc>
          <w:tcPr>
            <w:tcW w:w="1626" w:type="dxa"/>
            <w:shd w:val="clear" w:color="auto" w:fill="D9D9D9" w:themeFill="background1" w:themeFillShade="D9"/>
          </w:tcPr>
          <w:p w14:paraId="3056D93A" w14:textId="275C6F9D" w:rsidR="00B62A86" w:rsidRDefault="00B62A86" w:rsidP="00B62A86">
            <w:pPr>
              <w:jc w:val="center"/>
            </w:pPr>
            <w:r>
              <w:t>04/1</w:t>
            </w:r>
            <w:r w:rsidR="002A2BEF">
              <w:t>4</w:t>
            </w:r>
          </w:p>
        </w:tc>
        <w:tc>
          <w:tcPr>
            <w:tcW w:w="2917" w:type="dxa"/>
            <w:shd w:val="clear" w:color="auto" w:fill="D9D9D9" w:themeFill="background1" w:themeFillShade="D9"/>
          </w:tcPr>
          <w:p w14:paraId="0ED8514E" w14:textId="66356731" w:rsidR="00B62A86" w:rsidRPr="002A2BEF" w:rsidRDefault="002A2BEF" w:rsidP="00B62A86">
            <w:pPr>
              <w:jc w:val="center"/>
            </w:pPr>
            <w:r>
              <w:rPr>
                <w:i/>
                <w:iCs/>
              </w:rPr>
              <w:t xml:space="preserve">Hamlet Acts </w:t>
            </w:r>
            <w:r>
              <w:t>III and IV</w:t>
            </w:r>
          </w:p>
        </w:tc>
        <w:tc>
          <w:tcPr>
            <w:tcW w:w="2194" w:type="dxa"/>
            <w:shd w:val="clear" w:color="auto" w:fill="D9D9D9" w:themeFill="background1" w:themeFillShade="D9"/>
          </w:tcPr>
          <w:p w14:paraId="1BB3C6EC" w14:textId="0E35C76A" w:rsidR="00B62A86" w:rsidRPr="002A6D0D" w:rsidRDefault="002A2BEF" w:rsidP="002A2BEF">
            <w:r>
              <w:rPr>
                <w:b/>
                <w:bCs/>
              </w:rPr>
              <w:t xml:space="preserve">READ: </w:t>
            </w:r>
            <w:r>
              <w:rPr>
                <w:i/>
                <w:iCs/>
              </w:rPr>
              <w:t xml:space="preserve">Hamlet </w:t>
            </w:r>
            <w:r>
              <w:t>Act V (pp. 2903 – 2918)</w:t>
            </w:r>
          </w:p>
        </w:tc>
      </w:tr>
      <w:tr w:rsidR="00B62A86" w:rsidRPr="002A6D0D" w14:paraId="60EBCB8A" w14:textId="77777777" w:rsidTr="003948ED">
        <w:trPr>
          <w:trHeight w:val="537"/>
          <w:jc w:val="center"/>
        </w:trPr>
        <w:tc>
          <w:tcPr>
            <w:tcW w:w="1626" w:type="dxa"/>
            <w:shd w:val="clear" w:color="auto" w:fill="D9D9D9" w:themeFill="background1" w:themeFillShade="D9"/>
          </w:tcPr>
          <w:p w14:paraId="210B54B2" w14:textId="2F7426EC" w:rsidR="00B62A86" w:rsidRDefault="00B62A86" w:rsidP="00B62A86">
            <w:pPr>
              <w:jc w:val="center"/>
            </w:pPr>
            <w:r>
              <w:t>04/</w:t>
            </w:r>
            <w:r w:rsidR="002A2BEF">
              <w:t>17</w:t>
            </w:r>
          </w:p>
        </w:tc>
        <w:tc>
          <w:tcPr>
            <w:tcW w:w="2917" w:type="dxa"/>
            <w:shd w:val="clear" w:color="auto" w:fill="D9D9D9" w:themeFill="background1" w:themeFillShade="D9"/>
          </w:tcPr>
          <w:p w14:paraId="4ABCF9CB" w14:textId="392A2C27" w:rsidR="00B62A86" w:rsidRPr="002A2BEF" w:rsidRDefault="002A2BEF" w:rsidP="00B62A86">
            <w:pPr>
              <w:jc w:val="center"/>
            </w:pPr>
            <w:r>
              <w:rPr>
                <w:i/>
                <w:iCs/>
              </w:rPr>
              <w:t xml:space="preserve">Hamlet </w:t>
            </w:r>
            <w:r>
              <w:t>Act V</w:t>
            </w:r>
          </w:p>
        </w:tc>
        <w:tc>
          <w:tcPr>
            <w:tcW w:w="2194" w:type="dxa"/>
            <w:shd w:val="clear" w:color="auto" w:fill="D9D9D9" w:themeFill="background1" w:themeFillShade="D9"/>
          </w:tcPr>
          <w:p w14:paraId="4EC7C560" w14:textId="3B24813C" w:rsidR="00B62A86" w:rsidRPr="002A2BEF" w:rsidRDefault="002A2BEF" w:rsidP="002A2BEF">
            <w:r>
              <w:t>Paper 2 due if not taking final exam</w:t>
            </w:r>
          </w:p>
        </w:tc>
      </w:tr>
      <w:tr w:rsidR="002A2BEF" w:rsidRPr="002A6D0D" w14:paraId="52A0251D" w14:textId="77777777" w:rsidTr="00BD0A86">
        <w:trPr>
          <w:trHeight w:val="537"/>
          <w:jc w:val="center"/>
        </w:trPr>
        <w:tc>
          <w:tcPr>
            <w:tcW w:w="1626" w:type="dxa"/>
            <w:shd w:val="clear" w:color="auto" w:fill="D9D9D9" w:themeFill="background1" w:themeFillShade="D9"/>
          </w:tcPr>
          <w:p w14:paraId="7CB80AA2" w14:textId="3FFFBAEB" w:rsidR="002A2BEF" w:rsidRDefault="002A2BEF" w:rsidP="00B62A86">
            <w:pPr>
              <w:jc w:val="center"/>
            </w:pPr>
            <w:r>
              <w:lastRenderedPageBreak/>
              <w:t>04/19</w:t>
            </w:r>
          </w:p>
        </w:tc>
        <w:tc>
          <w:tcPr>
            <w:tcW w:w="5111" w:type="dxa"/>
            <w:gridSpan w:val="2"/>
            <w:vMerge w:val="restart"/>
            <w:shd w:val="clear" w:color="auto" w:fill="D9D9D9" w:themeFill="background1" w:themeFillShade="D9"/>
          </w:tcPr>
          <w:p w14:paraId="50D33EA2" w14:textId="77777777" w:rsidR="002A2BEF" w:rsidRDefault="002A2BEF" w:rsidP="00B62A86">
            <w:pPr>
              <w:jc w:val="center"/>
              <w:rPr>
                <w:b/>
                <w:bCs/>
              </w:rPr>
            </w:pPr>
          </w:p>
          <w:p w14:paraId="0DC05A6A" w14:textId="5EDE4628" w:rsidR="002A2BEF" w:rsidRDefault="002A2BEF" w:rsidP="00B62A86">
            <w:pPr>
              <w:jc w:val="center"/>
            </w:pPr>
            <w:r>
              <w:rPr>
                <w:i/>
                <w:iCs/>
              </w:rPr>
              <w:t xml:space="preserve">Midnight’s Children </w:t>
            </w:r>
            <w:r>
              <w:t xml:space="preserve">– reading </w:t>
            </w:r>
            <w:r w:rsidR="00E07641">
              <w:t>passages</w:t>
            </w:r>
            <w:r>
              <w:t xml:space="preserve"> and assignments TBA</w:t>
            </w:r>
          </w:p>
          <w:p w14:paraId="280E7601" w14:textId="77777777" w:rsidR="002A2BEF" w:rsidRDefault="002A2BEF" w:rsidP="00B62A86">
            <w:pPr>
              <w:jc w:val="center"/>
            </w:pPr>
          </w:p>
          <w:p w14:paraId="43028474" w14:textId="6D329FC2" w:rsidR="002A2BEF" w:rsidRPr="002A2BEF" w:rsidRDefault="002A2BEF" w:rsidP="002A2BEF"/>
        </w:tc>
      </w:tr>
      <w:tr w:rsidR="002A2BEF" w:rsidRPr="002A6D0D" w14:paraId="425CF94D" w14:textId="77777777" w:rsidTr="00BD0A86">
        <w:trPr>
          <w:trHeight w:val="537"/>
          <w:jc w:val="center"/>
        </w:trPr>
        <w:tc>
          <w:tcPr>
            <w:tcW w:w="1626" w:type="dxa"/>
            <w:shd w:val="clear" w:color="auto" w:fill="D9D9D9" w:themeFill="background1" w:themeFillShade="D9"/>
          </w:tcPr>
          <w:p w14:paraId="1F19D15D" w14:textId="6FBEE533" w:rsidR="002A2BEF" w:rsidRDefault="002A2BEF" w:rsidP="00B62A86">
            <w:pPr>
              <w:jc w:val="center"/>
            </w:pPr>
            <w:r>
              <w:t>04/21</w:t>
            </w:r>
          </w:p>
        </w:tc>
        <w:tc>
          <w:tcPr>
            <w:tcW w:w="5111" w:type="dxa"/>
            <w:gridSpan w:val="2"/>
            <w:vMerge/>
            <w:shd w:val="clear" w:color="auto" w:fill="D9D9D9" w:themeFill="background1" w:themeFillShade="D9"/>
          </w:tcPr>
          <w:p w14:paraId="53E99098" w14:textId="094E8933" w:rsidR="002A2BEF" w:rsidRPr="00227AB1" w:rsidRDefault="002A2BEF" w:rsidP="00B62A86">
            <w:pPr>
              <w:jc w:val="center"/>
            </w:pPr>
          </w:p>
        </w:tc>
      </w:tr>
      <w:tr w:rsidR="002A2BEF" w:rsidRPr="002A6D0D" w14:paraId="2AF7CD4C" w14:textId="77777777" w:rsidTr="00BD0A86">
        <w:trPr>
          <w:trHeight w:val="537"/>
          <w:jc w:val="center"/>
        </w:trPr>
        <w:tc>
          <w:tcPr>
            <w:tcW w:w="1626" w:type="dxa"/>
            <w:shd w:val="clear" w:color="auto" w:fill="D9D9D9" w:themeFill="background1" w:themeFillShade="D9"/>
          </w:tcPr>
          <w:p w14:paraId="3E7853B3" w14:textId="3C4546FF" w:rsidR="002A2BEF" w:rsidRDefault="002A2BEF" w:rsidP="00B62A86">
            <w:pPr>
              <w:jc w:val="center"/>
            </w:pPr>
            <w:r>
              <w:t>04/24</w:t>
            </w:r>
          </w:p>
        </w:tc>
        <w:tc>
          <w:tcPr>
            <w:tcW w:w="5111" w:type="dxa"/>
            <w:gridSpan w:val="2"/>
            <w:vMerge/>
            <w:shd w:val="clear" w:color="auto" w:fill="D9D9D9" w:themeFill="background1" w:themeFillShade="D9"/>
          </w:tcPr>
          <w:p w14:paraId="2D04C49F" w14:textId="24F21C7B" w:rsidR="002A2BEF" w:rsidRPr="00227AB1" w:rsidRDefault="002A2BEF" w:rsidP="00B62A86">
            <w:pPr>
              <w:jc w:val="center"/>
            </w:pPr>
          </w:p>
        </w:tc>
      </w:tr>
      <w:tr w:rsidR="002A2BEF" w:rsidRPr="002A6D0D" w14:paraId="7F50E770" w14:textId="77777777" w:rsidTr="00BD0A86">
        <w:trPr>
          <w:trHeight w:val="537"/>
          <w:jc w:val="center"/>
        </w:trPr>
        <w:tc>
          <w:tcPr>
            <w:tcW w:w="1626" w:type="dxa"/>
            <w:shd w:val="clear" w:color="auto" w:fill="D9D9D9" w:themeFill="background1" w:themeFillShade="D9"/>
          </w:tcPr>
          <w:p w14:paraId="6DF8724B" w14:textId="43D2CC56" w:rsidR="002A2BEF" w:rsidRDefault="002A2BEF" w:rsidP="00B62A86">
            <w:pPr>
              <w:jc w:val="center"/>
            </w:pPr>
            <w:r>
              <w:t>04/26</w:t>
            </w:r>
          </w:p>
        </w:tc>
        <w:tc>
          <w:tcPr>
            <w:tcW w:w="5111" w:type="dxa"/>
            <w:gridSpan w:val="2"/>
            <w:vMerge/>
            <w:shd w:val="clear" w:color="auto" w:fill="D9D9D9" w:themeFill="background1" w:themeFillShade="D9"/>
          </w:tcPr>
          <w:p w14:paraId="5D5E2226" w14:textId="19521B5F" w:rsidR="002A2BEF" w:rsidRPr="00A2014F" w:rsidRDefault="002A2BEF" w:rsidP="00B62A86">
            <w:pPr>
              <w:jc w:val="center"/>
            </w:pPr>
          </w:p>
        </w:tc>
      </w:tr>
      <w:tr w:rsidR="002A2BEF" w:rsidRPr="002A6D0D" w14:paraId="299CE334" w14:textId="77777777" w:rsidTr="00BD0A86">
        <w:trPr>
          <w:trHeight w:val="537"/>
          <w:jc w:val="center"/>
        </w:trPr>
        <w:tc>
          <w:tcPr>
            <w:tcW w:w="1626" w:type="dxa"/>
            <w:shd w:val="clear" w:color="auto" w:fill="D9D9D9" w:themeFill="background1" w:themeFillShade="D9"/>
          </w:tcPr>
          <w:p w14:paraId="13C90B97" w14:textId="56F0EE82" w:rsidR="002A2BEF" w:rsidRDefault="002A2BEF" w:rsidP="00B62A86">
            <w:pPr>
              <w:jc w:val="center"/>
            </w:pPr>
            <w:r>
              <w:t>04/28</w:t>
            </w:r>
          </w:p>
        </w:tc>
        <w:tc>
          <w:tcPr>
            <w:tcW w:w="5111" w:type="dxa"/>
            <w:gridSpan w:val="2"/>
            <w:vMerge/>
            <w:shd w:val="clear" w:color="auto" w:fill="D9D9D9" w:themeFill="background1" w:themeFillShade="D9"/>
          </w:tcPr>
          <w:p w14:paraId="5F2F0342" w14:textId="124D635A" w:rsidR="002A2BEF" w:rsidRPr="002A6D0D" w:rsidRDefault="002A2BEF" w:rsidP="00B62A86">
            <w:pPr>
              <w:jc w:val="center"/>
            </w:pPr>
          </w:p>
        </w:tc>
      </w:tr>
      <w:tr w:rsidR="002A2BEF" w:rsidRPr="002A6D0D" w14:paraId="2044EE49" w14:textId="77777777" w:rsidTr="00BD0A86">
        <w:trPr>
          <w:trHeight w:val="537"/>
          <w:jc w:val="center"/>
        </w:trPr>
        <w:tc>
          <w:tcPr>
            <w:tcW w:w="1626" w:type="dxa"/>
            <w:shd w:val="clear" w:color="auto" w:fill="D9D9D9" w:themeFill="background1" w:themeFillShade="D9"/>
          </w:tcPr>
          <w:p w14:paraId="53A3BABF" w14:textId="0EF685A9" w:rsidR="002A2BEF" w:rsidRDefault="002A2BEF" w:rsidP="00B62A86">
            <w:pPr>
              <w:jc w:val="center"/>
            </w:pPr>
            <w:r>
              <w:t>05/01</w:t>
            </w:r>
          </w:p>
        </w:tc>
        <w:tc>
          <w:tcPr>
            <w:tcW w:w="5111" w:type="dxa"/>
            <w:gridSpan w:val="2"/>
            <w:vMerge/>
            <w:shd w:val="clear" w:color="auto" w:fill="D9D9D9" w:themeFill="background1" w:themeFillShade="D9"/>
          </w:tcPr>
          <w:p w14:paraId="71749354" w14:textId="15101425" w:rsidR="002A2BEF" w:rsidRPr="00A76779" w:rsidRDefault="002A2BEF" w:rsidP="00B62A86">
            <w:pPr>
              <w:jc w:val="center"/>
            </w:pPr>
          </w:p>
        </w:tc>
      </w:tr>
      <w:tr w:rsidR="002A2BEF" w:rsidRPr="002A6D0D" w14:paraId="4CD9D362" w14:textId="77777777" w:rsidTr="00BD0A86">
        <w:trPr>
          <w:trHeight w:val="537"/>
          <w:jc w:val="center"/>
        </w:trPr>
        <w:tc>
          <w:tcPr>
            <w:tcW w:w="1626" w:type="dxa"/>
            <w:shd w:val="clear" w:color="auto" w:fill="D9D9D9" w:themeFill="background1" w:themeFillShade="D9"/>
          </w:tcPr>
          <w:p w14:paraId="0F00F24E" w14:textId="18BB8B03" w:rsidR="002A2BEF" w:rsidRDefault="002A2BEF" w:rsidP="00B62A86">
            <w:pPr>
              <w:jc w:val="center"/>
            </w:pPr>
            <w:r>
              <w:t>05/03</w:t>
            </w:r>
          </w:p>
        </w:tc>
        <w:tc>
          <w:tcPr>
            <w:tcW w:w="5111" w:type="dxa"/>
            <w:gridSpan w:val="2"/>
            <w:vMerge/>
            <w:shd w:val="clear" w:color="auto" w:fill="D9D9D9" w:themeFill="background1" w:themeFillShade="D9"/>
          </w:tcPr>
          <w:p w14:paraId="1CC857B7" w14:textId="77777777" w:rsidR="002A2BEF" w:rsidRPr="002A6D0D" w:rsidRDefault="002A2BEF" w:rsidP="00B62A86">
            <w:pPr>
              <w:jc w:val="center"/>
            </w:pPr>
          </w:p>
        </w:tc>
      </w:tr>
    </w:tbl>
    <w:p w14:paraId="38CFA93E" w14:textId="16621F53" w:rsidR="0091591B" w:rsidRPr="00BA4F6E" w:rsidRDefault="0091591B" w:rsidP="00C07F2E">
      <w:pPr>
        <w:rPr>
          <w:sz w:val="2"/>
          <w:szCs w:val="2"/>
        </w:rPr>
      </w:pPr>
    </w:p>
    <w:sectPr w:rsidR="0091591B" w:rsidRPr="00BA4F6E" w:rsidSect="00B678E6">
      <w:headerReference w:type="defaul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C93B5" w14:textId="77777777" w:rsidR="00AC5BD3" w:rsidRDefault="00AC5BD3" w:rsidP="003D6EB2">
      <w:r>
        <w:separator/>
      </w:r>
    </w:p>
  </w:endnote>
  <w:endnote w:type="continuationSeparator" w:id="0">
    <w:p w14:paraId="1A1CA79F" w14:textId="77777777" w:rsidR="00AC5BD3" w:rsidRDefault="00AC5BD3"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59133" w14:textId="77777777" w:rsidR="00AC5BD3" w:rsidRDefault="00AC5BD3" w:rsidP="003D6EB2">
      <w:r>
        <w:separator/>
      </w:r>
    </w:p>
  </w:footnote>
  <w:footnote w:type="continuationSeparator" w:id="0">
    <w:p w14:paraId="35A9C63C" w14:textId="77777777" w:rsidR="00AC5BD3" w:rsidRDefault="00AC5BD3"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293400"/>
      <w:docPartObj>
        <w:docPartGallery w:val="Page Numbers (Top of Page)"/>
        <w:docPartUnique/>
      </w:docPartObj>
    </w:sdtPr>
    <w:sdtEndPr>
      <w:rPr>
        <w:noProof/>
      </w:rPr>
    </w:sdtEndPr>
    <w:sdtContent>
      <w:p w14:paraId="4A2ACEDE" w14:textId="5AB89493" w:rsidR="006F7600" w:rsidRDefault="006F76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D0373" w14:textId="77777777" w:rsidR="00A966BE" w:rsidRPr="00E0112F" w:rsidRDefault="00A966BE"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71C45"/>
    <w:multiLevelType w:val="hybridMultilevel"/>
    <w:tmpl w:val="6DEC8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1934C6"/>
    <w:multiLevelType w:val="hybridMultilevel"/>
    <w:tmpl w:val="9E42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9"/>
  </w:num>
  <w:num w:numId="3">
    <w:abstractNumId w:val="2"/>
  </w:num>
  <w:num w:numId="4">
    <w:abstractNumId w:val="23"/>
  </w:num>
  <w:num w:numId="5">
    <w:abstractNumId w:val="13"/>
  </w:num>
  <w:num w:numId="6">
    <w:abstractNumId w:val="31"/>
  </w:num>
  <w:num w:numId="7">
    <w:abstractNumId w:val="34"/>
  </w:num>
  <w:num w:numId="8">
    <w:abstractNumId w:val="14"/>
  </w:num>
  <w:num w:numId="9">
    <w:abstractNumId w:val="6"/>
  </w:num>
  <w:num w:numId="10">
    <w:abstractNumId w:val="36"/>
  </w:num>
  <w:num w:numId="11">
    <w:abstractNumId w:val="10"/>
  </w:num>
  <w:num w:numId="12">
    <w:abstractNumId w:val="9"/>
  </w:num>
  <w:num w:numId="13">
    <w:abstractNumId w:val="1"/>
  </w:num>
  <w:num w:numId="14">
    <w:abstractNumId w:val="39"/>
  </w:num>
  <w:num w:numId="15">
    <w:abstractNumId w:val="11"/>
  </w:num>
  <w:num w:numId="16">
    <w:abstractNumId w:val="30"/>
  </w:num>
  <w:num w:numId="17">
    <w:abstractNumId w:val="17"/>
  </w:num>
  <w:num w:numId="18">
    <w:abstractNumId w:val="0"/>
  </w:num>
  <w:num w:numId="19">
    <w:abstractNumId w:val="41"/>
  </w:num>
  <w:num w:numId="20">
    <w:abstractNumId w:val="7"/>
  </w:num>
  <w:num w:numId="21">
    <w:abstractNumId w:val="32"/>
  </w:num>
  <w:num w:numId="22">
    <w:abstractNumId w:val="25"/>
  </w:num>
  <w:num w:numId="23">
    <w:abstractNumId w:val="3"/>
  </w:num>
  <w:num w:numId="24">
    <w:abstractNumId w:val="16"/>
  </w:num>
  <w:num w:numId="25">
    <w:abstractNumId w:val="24"/>
  </w:num>
  <w:num w:numId="26">
    <w:abstractNumId w:val="20"/>
  </w:num>
  <w:num w:numId="27">
    <w:abstractNumId w:val="29"/>
  </w:num>
  <w:num w:numId="28">
    <w:abstractNumId w:val="18"/>
  </w:num>
  <w:num w:numId="29">
    <w:abstractNumId w:val="38"/>
  </w:num>
  <w:num w:numId="30">
    <w:abstractNumId w:val="26"/>
  </w:num>
  <w:num w:numId="31">
    <w:abstractNumId w:val="5"/>
  </w:num>
  <w:num w:numId="32">
    <w:abstractNumId w:val="27"/>
  </w:num>
  <w:num w:numId="33">
    <w:abstractNumId w:val="35"/>
  </w:num>
  <w:num w:numId="34">
    <w:abstractNumId w:val="21"/>
  </w:num>
  <w:num w:numId="35">
    <w:abstractNumId w:val="12"/>
  </w:num>
  <w:num w:numId="36">
    <w:abstractNumId w:val="15"/>
  </w:num>
  <w:num w:numId="37">
    <w:abstractNumId w:val="22"/>
  </w:num>
  <w:num w:numId="38">
    <w:abstractNumId w:val="4"/>
  </w:num>
  <w:num w:numId="39">
    <w:abstractNumId w:val="33"/>
  </w:num>
  <w:num w:numId="40">
    <w:abstractNumId w:val="37"/>
  </w:num>
  <w:num w:numId="41">
    <w:abstractNumId w:val="8"/>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4235"/>
    <w:rsid w:val="0000529C"/>
    <w:rsid w:val="000058FD"/>
    <w:rsid w:val="000069F7"/>
    <w:rsid w:val="00006F67"/>
    <w:rsid w:val="000107FA"/>
    <w:rsid w:val="00010D31"/>
    <w:rsid w:val="00012934"/>
    <w:rsid w:val="0001334C"/>
    <w:rsid w:val="00013991"/>
    <w:rsid w:val="00013B43"/>
    <w:rsid w:val="00013FD5"/>
    <w:rsid w:val="00014A9C"/>
    <w:rsid w:val="00014F95"/>
    <w:rsid w:val="00015C50"/>
    <w:rsid w:val="00017C10"/>
    <w:rsid w:val="0002009A"/>
    <w:rsid w:val="00020620"/>
    <w:rsid w:val="00021F4B"/>
    <w:rsid w:val="0002233D"/>
    <w:rsid w:val="000232EF"/>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908"/>
    <w:rsid w:val="00043CC3"/>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6DE"/>
    <w:rsid w:val="000537FD"/>
    <w:rsid w:val="000543AA"/>
    <w:rsid w:val="00054C26"/>
    <w:rsid w:val="00055F1B"/>
    <w:rsid w:val="0005664E"/>
    <w:rsid w:val="00056BE1"/>
    <w:rsid w:val="000575C1"/>
    <w:rsid w:val="00057715"/>
    <w:rsid w:val="00060024"/>
    <w:rsid w:val="00061E3E"/>
    <w:rsid w:val="00062F12"/>
    <w:rsid w:val="000646B0"/>
    <w:rsid w:val="00064808"/>
    <w:rsid w:val="00064BA6"/>
    <w:rsid w:val="000655AD"/>
    <w:rsid w:val="00066FE8"/>
    <w:rsid w:val="0006770C"/>
    <w:rsid w:val="00067D04"/>
    <w:rsid w:val="00070153"/>
    <w:rsid w:val="0007120D"/>
    <w:rsid w:val="00071854"/>
    <w:rsid w:val="00071D88"/>
    <w:rsid w:val="00072EFE"/>
    <w:rsid w:val="00074F47"/>
    <w:rsid w:val="00076D01"/>
    <w:rsid w:val="0007793F"/>
    <w:rsid w:val="000806E4"/>
    <w:rsid w:val="000815B8"/>
    <w:rsid w:val="00082FC3"/>
    <w:rsid w:val="00083DF0"/>
    <w:rsid w:val="00085B0D"/>
    <w:rsid w:val="00086240"/>
    <w:rsid w:val="00087D5A"/>
    <w:rsid w:val="0009034B"/>
    <w:rsid w:val="0009242C"/>
    <w:rsid w:val="0009323F"/>
    <w:rsid w:val="000935A7"/>
    <w:rsid w:val="00093ED4"/>
    <w:rsid w:val="0009424E"/>
    <w:rsid w:val="00094EED"/>
    <w:rsid w:val="000961E0"/>
    <w:rsid w:val="000A054E"/>
    <w:rsid w:val="000A0E5C"/>
    <w:rsid w:val="000A130A"/>
    <w:rsid w:val="000A1485"/>
    <w:rsid w:val="000A1B28"/>
    <w:rsid w:val="000A2B94"/>
    <w:rsid w:val="000A3240"/>
    <w:rsid w:val="000A42D0"/>
    <w:rsid w:val="000A4AF3"/>
    <w:rsid w:val="000A514D"/>
    <w:rsid w:val="000A528E"/>
    <w:rsid w:val="000A67ED"/>
    <w:rsid w:val="000A79A3"/>
    <w:rsid w:val="000B0037"/>
    <w:rsid w:val="000B01FF"/>
    <w:rsid w:val="000B0B41"/>
    <w:rsid w:val="000B0C28"/>
    <w:rsid w:val="000B25E2"/>
    <w:rsid w:val="000B2CBF"/>
    <w:rsid w:val="000B2FA8"/>
    <w:rsid w:val="000B37B4"/>
    <w:rsid w:val="000B383E"/>
    <w:rsid w:val="000B486B"/>
    <w:rsid w:val="000B5D2F"/>
    <w:rsid w:val="000B61CE"/>
    <w:rsid w:val="000B6A0F"/>
    <w:rsid w:val="000C01B7"/>
    <w:rsid w:val="000C0E43"/>
    <w:rsid w:val="000C338B"/>
    <w:rsid w:val="000C3929"/>
    <w:rsid w:val="000C5546"/>
    <w:rsid w:val="000C56FF"/>
    <w:rsid w:val="000C64F0"/>
    <w:rsid w:val="000C7579"/>
    <w:rsid w:val="000D0D2C"/>
    <w:rsid w:val="000D36D8"/>
    <w:rsid w:val="000D3CD5"/>
    <w:rsid w:val="000D46CE"/>
    <w:rsid w:val="000D50B0"/>
    <w:rsid w:val="000D6CC5"/>
    <w:rsid w:val="000D6F7F"/>
    <w:rsid w:val="000D71DC"/>
    <w:rsid w:val="000E055A"/>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0AA5"/>
    <w:rsid w:val="000F0E94"/>
    <w:rsid w:val="000F1B83"/>
    <w:rsid w:val="000F3BAA"/>
    <w:rsid w:val="000F3FC8"/>
    <w:rsid w:val="000F4376"/>
    <w:rsid w:val="000F46AA"/>
    <w:rsid w:val="000F4893"/>
    <w:rsid w:val="000F4D48"/>
    <w:rsid w:val="000F4D58"/>
    <w:rsid w:val="000F504B"/>
    <w:rsid w:val="000F6427"/>
    <w:rsid w:val="000F6BE9"/>
    <w:rsid w:val="000F6DE5"/>
    <w:rsid w:val="000F70AD"/>
    <w:rsid w:val="000F71B5"/>
    <w:rsid w:val="000F77FD"/>
    <w:rsid w:val="00101739"/>
    <w:rsid w:val="00102CD5"/>
    <w:rsid w:val="00102EFE"/>
    <w:rsid w:val="00104A48"/>
    <w:rsid w:val="00107C22"/>
    <w:rsid w:val="001110FC"/>
    <w:rsid w:val="001113B6"/>
    <w:rsid w:val="0011154C"/>
    <w:rsid w:val="00111B1A"/>
    <w:rsid w:val="0011224C"/>
    <w:rsid w:val="00112842"/>
    <w:rsid w:val="00112C75"/>
    <w:rsid w:val="001138D7"/>
    <w:rsid w:val="001138EC"/>
    <w:rsid w:val="00113A34"/>
    <w:rsid w:val="001146E7"/>
    <w:rsid w:val="0011520B"/>
    <w:rsid w:val="00116F77"/>
    <w:rsid w:val="00117C5C"/>
    <w:rsid w:val="00117E6E"/>
    <w:rsid w:val="00120DB7"/>
    <w:rsid w:val="00121777"/>
    <w:rsid w:val="00121972"/>
    <w:rsid w:val="00121E9E"/>
    <w:rsid w:val="001222CE"/>
    <w:rsid w:val="00123F8C"/>
    <w:rsid w:val="00124035"/>
    <w:rsid w:val="00124112"/>
    <w:rsid w:val="0012431C"/>
    <w:rsid w:val="00124908"/>
    <w:rsid w:val="001252F7"/>
    <w:rsid w:val="00125784"/>
    <w:rsid w:val="00125AB4"/>
    <w:rsid w:val="00126E95"/>
    <w:rsid w:val="0013084D"/>
    <w:rsid w:val="00132212"/>
    <w:rsid w:val="001345BA"/>
    <w:rsid w:val="00134A84"/>
    <w:rsid w:val="00135468"/>
    <w:rsid w:val="00135A36"/>
    <w:rsid w:val="00135FA1"/>
    <w:rsid w:val="00136FFF"/>
    <w:rsid w:val="00140297"/>
    <w:rsid w:val="00142462"/>
    <w:rsid w:val="00143D31"/>
    <w:rsid w:val="00144103"/>
    <w:rsid w:val="0014445C"/>
    <w:rsid w:val="0014549C"/>
    <w:rsid w:val="001457CC"/>
    <w:rsid w:val="00145B79"/>
    <w:rsid w:val="00145FA4"/>
    <w:rsid w:val="00146B16"/>
    <w:rsid w:val="00147B4C"/>
    <w:rsid w:val="0015129F"/>
    <w:rsid w:val="00151A2E"/>
    <w:rsid w:val="00152803"/>
    <w:rsid w:val="00152EFE"/>
    <w:rsid w:val="00153026"/>
    <w:rsid w:val="00153E9F"/>
    <w:rsid w:val="00154472"/>
    <w:rsid w:val="001544C5"/>
    <w:rsid w:val="001549EE"/>
    <w:rsid w:val="00155E21"/>
    <w:rsid w:val="00156020"/>
    <w:rsid w:val="001562A6"/>
    <w:rsid w:val="001577F1"/>
    <w:rsid w:val="00157C3D"/>
    <w:rsid w:val="00157ED7"/>
    <w:rsid w:val="00160EA6"/>
    <w:rsid w:val="001622B3"/>
    <w:rsid w:val="00162C8C"/>
    <w:rsid w:val="00164AF1"/>
    <w:rsid w:val="0016659C"/>
    <w:rsid w:val="0016734B"/>
    <w:rsid w:val="00170C3C"/>
    <w:rsid w:val="00170D6B"/>
    <w:rsid w:val="001716AB"/>
    <w:rsid w:val="001723FA"/>
    <w:rsid w:val="00172999"/>
    <w:rsid w:val="00172A81"/>
    <w:rsid w:val="00172E08"/>
    <w:rsid w:val="00173590"/>
    <w:rsid w:val="00174CC3"/>
    <w:rsid w:val="00175571"/>
    <w:rsid w:val="00175B25"/>
    <w:rsid w:val="00175CFF"/>
    <w:rsid w:val="00176373"/>
    <w:rsid w:val="00181040"/>
    <w:rsid w:val="00181619"/>
    <w:rsid w:val="00183AB1"/>
    <w:rsid w:val="00183C9C"/>
    <w:rsid w:val="00184378"/>
    <w:rsid w:val="001859E9"/>
    <w:rsid w:val="00185BE7"/>
    <w:rsid w:val="0018621F"/>
    <w:rsid w:val="00186F95"/>
    <w:rsid w:val="00187129"/>
    <w:rsid w:val="00187A95"/>
    <w:rsid w:val="0019182A"/>
    <w:rsid w:val="00191E4C"/>
    <w:rsid w:val="001927F5"/>
    <w:rsid w:val="00193CF1"/>
    <w:rsid w:val="00194E35"/>
    <w:rsid w:val="00195334"/>
    <w:rsid w:val="00195559"/>
    <w:rsid w:val="001958C2"/>
    <w:rsid w:val="00196447"/>
    <w:rsid w:val="00196819"/>
    <w:rsid w:val="00196C76"/>
    <w:rsid w:val="001976F6"/>
    <w:rsid w:val="00197A82"/>
    <w:rsid w:val="001A3714"/>
    <w:rsid w:val="001A3A49"/>
    <w:rsid w:val="001A4C8C"/>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29BE"/>
    <w:rsid w:val="001C3346"/>
    <w:rsid w:val="001C37CD"/>
    <w:rsid w:val="001C39DD"/>
    <w:rsid w:val="001C3A2D"/>
    <w:rsid w:val="001C44E9"/>
    <w:rsid w:val="001C4777"/>
    <w:rsid w:val="001C4F4D"/>
    <w:rsid w:val="001C5616"/>
    <w:rsid w:val="001C5AEF"/>
    <w:rsid w:val="001C6527"/>
    <w:rsid w:val="001C7496"/>
    <w:rsid w:val="001C79A8"/>
    <w:rsid w:val="001C7C32"/>
    <w:rsid w:val="001D05AE"/>
    <w:rsid w:val="001D0ABC"/>
    <w:rsid w:val="001D0C1C"/>
    <w:rsid w:val="001D0C97"/>
    <w:rsid w:val="001D409E"/>
    <w:rsid w:val="001D6489"/>
    <w:rsid w:val="001D7284"/>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55E4"/>
    <w:rsid w:val="002004A7"/>
    <w:rsid w:val="002029B0"/>
    <w:rsid w:val="00202ECD"/>
    <w:rsid w:val="00203621"/>
    <w:rsid w:val="00203963"/>
    <w:rsid w:val="00203C86"/>
    <w:rsid w:val="002048B3"/>
    <w:rsid w:val="0020557C"/>
    <w:rsid w:val="00206B71"/>
    <w:rsid w:val="002078B4"/>
    <w:rsid w:val="00210954"/>
    <w:rsid w:val="00212DF8"/>
    <w:rsid w:val="00215A6A"/>
    <w:rsid w:val="00215E0F"/>
    <w:rsid w:val="00215E46"/>
    <w:rsid w:val="00220115"/>
    <w:rsid w:val="00220A62"/>
    <w:rsid w:val="00220C36"/>
    <w:rsid w:val="00221C4F"/>
    <w:rsid w:val="002222C3"/>
    <w:rsid w:val="00222761"/>
    <w:rsid w:val="00223F35"/>
    <w:rsid w:val="002243D4"/>
    <w:rsid w:val="00224BB5"/>
    <w:rsid w:val="002254C7"/>
    <w:rsid w:val="00225797"/>
    <w:rsid w:val="0022642E"/>
    <w:rsid w:val="0022714E"/>
    <w:rsid w:val="00227824"/>
    <w:rsid w:val="00227A67"/>
    <w:rsid w:val="00227AB1"/>
    <w:rsid w:val="002304A9"/>
    <w:rsid w:val="00230AB7"/>
    <w:rsid w:val="0023235F"/>
    <w:rsid w:val="00232776"/>
    <w:rsid w:val="00234672"/>
    <w:rsid w:val="002358CD"/>
    <w:rsid w:val="002363C1"/>
    <w:rsid w:val="00236EC3"/>
    <w:rsid w:val="002374B9"/>
    <w:rsid w:val="002377DE"/>
    <w:rsid w:val="00241505"/>
    <w:rsid w:val="00241F6B"/>
    <w:rsid w:val="002431BF"/>
    <w:rsid w:val="0024618E"/>
    <w:rsid w:val="002466BC"/>
    <w:rsid w:val="00247030"/>
    <w:rsid w:val="002473A6"/>
    <w:rsid w:val="0024797D"/>
    <w:rsid w:val="00247C04"/>
    <w:rsid w:val="00247D88"/>
    <w:rsid w:val="002506B3"/>
    <w:rsid w:val="002529DC"/>
    <w:rsid w:val="00252A21"/>
    <w:rsid w:val="002533AE"/>
    <w:rsid w:val="002541C4"/>
    <w:rsid w:val="002543A8"/>
    <w:rsid w:val="002544E5"/>
    <w:rsid w:val="00255142"/>
    <w:rsid w:val="0025645E"/>
    <w:rsid w:val="0025734B"/>
    <w:rsid w:val="00257D30"/>
    <w:rsid w:val="00257E66"/>
    <w:rsid w:val="00262B40"/>
    <w:rsid w:val="00263E47"/>
    <w:rsid w:val="00264AE3"/>
    <w:rsid w:val="00264D25"/>
    <w:rsid w:val="002650BF"/>
    <w:rsid w:val="00265169"/>
    <w:rsid w:val="00266546"/>
    <w:rsid w:val="00267A48"/>
    <w:rsid w:val="00267EBC"/>
    <w:rsid w:val="00270D41"/>
    <w:rsid w:val="002711E4"/>
    <w:rsid w:val="00271216"/>
    <w:rsid w:val="002716FF"/>
    <w:rsid w:val="00271B40"/>
    <w:rsid w:val="00271C4E"/>
    <w:rsid w:val="0027337F"/>
    <w:rsid w:val="00274152"/>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4E0"/>
    <w:rsid w:val="00292580"/>
    <w:rsid w:val="00292FBB"/>
    <w:rsid w:val="002941EF"/>
    <w:rsid w:val="0029486C"/>
    <w:rsid w:val="002952B4"/>
    <w:rsid w:val="002958BE"/>
    <w:rsid w:val="00295BB5"/>
    <w:rsid w:val="00295DDB"/>
    <w:rsid w:val="00297175"/>
    <w:rsid w:val="00297E8D"/>
    <w:rsid w:val="002A001F"/>
    <w:rsid w:val="002A0945"/>
    <w:rsid w:val="002A2BEF"/>
    <w:rsid w:val="002A4028"/>
    <w:rsid w:val="002A57E7"/>
    <w:rsid w:val="002A693B"/>
    <w:rsid w:val="002A6D0D"/>
    <w:rsid w:val="002A73AA"/>
    <w:rsid w:val="002A7689"/>
    <w:rsid w:val="002B017C"/>
    <w:rsid w:val="002B176C"/>
    <w:rsid w:val="002B2FEC"/>
    <w:rsid w:val="002B3DA8"/>
    <w:rsid w:val="002B5242"/>
    <w:rsid w:val="002B610F"/>
    <w:rsid w:val="002B6849"/>
    <w:rsid w:val="002B7636"/>
    <w:rsid w:val="002B7CB9"/>
    <w:rsid w:val="002C0886"/>
    <w:rsid w:val="002C09A4"/>
    <w:rsid w:val="002C0EE4"/>
    <w:rsid w:val="002C155B"/>
    <w:rsid w:val="002C15BE"/>
    <w:rsid w:val="002C1F79"/>
    <w:rsid w:val="002C20B2"/>
    <w:rsid w:val="002C262B"/>
    <w:rsid w:val="002C30EF"/>
    <w:rsid w:val="002C31E1"/>
    <w:rsid w:val="002C327E"/>
    <w:rsid w:val="002C3855"/>
    <w:rsid w:val="002C3B53"/>
    <w:rsid w:val="002C472F"/>
    <w:rsid w:val="002C544E"/>
    <w:rsid w:val="002C6042"/>
    <w:rsid w:val="002C69D5"/>
    <w:rsid w:val="002C7012"/>
    <w:rsid w:val="002C76B2"/>
    <w:rsid w:val="002D0A7E"/>
    <w:rsid w:val="002D0C1E"/>
    <w:rsid w:val="002D1280"/>
    <w:rsid w:val="002D18D6"/>
    <w:rsid w:val="002D393D"/>
    <w:rsid w:val="002D40AA"/>
    <w:rsid w:val="002D40DA"/>
    <w:rsid w:val="002D4403"/>
    <w:rsid w:val="002D45AA"/>
    <w:rsid w:val="002D4FD6"/>
    <w:rsid w:val="002D5089"/>
    <w:rsid w:val="002D7A79"/>
    <w:rsid w:val="002E000F"/>
    <w:rsid w:val="002E013D"/>
    <w:rsid w:val="002E175B"/>
    <w:rsid w:val="002E2433"/>
    <w:rsid w:val="002E3FAC"/>
    <w:rsid w:val="002E4674"/>
    <w:rsid w:val="002E4A68"/>
    <w:rsid w:val="002E4A79"/>
    <w:rsid w:val="002E57DD"/>
    <w:rsid w:val="002E5D8E"/>
    <w:rsid w:val="002E7EEE"/>
    <w:rsid w:val="002F1A8A"/>
    <w:rsid w:val="002F2BC8"/>
    <w:rsid w:val="002F498B"/>
    <w:rsid w:val="002F53A6"/>
    <w:rsid w:val="002F676A"/>
    <w:rsid w:val="002F68F2"/>
    <w:rsid w:val="002F6E69"/>
    <w:rsid w:val="002F6EAE"/>
    <w:rsid w:val="002F789E"/>
    <w:rsid w:val="00300178"/>
    <w:rsid w:val="00300288"/>
    <w:rsid w:val="003005F1"/>
    <w:rsid w:val="00302351"/>
    <w:rsid w:val="003026E9"/>
    <w:rsid w:val="0030348E"/>
    <w:rsid w:val="00304DD9"/>
    <w:rsid w:val="00304F51"/>
    <w:rsid w:val="003060ED"/>
    <w:rsid w:val="00307373"/>
    <w:rsid w:val="00307B8E"/>
    <w:rsid w:val="003109E0"/>
    <w:rsid w:val="00310CC3"/>
    <w:rsid w:val="00311DC7"/>
    <w:rsid w:val="00312DB5"/>
    <w:rsid w:val="0031334B"/>
    <w:rsid w:val="0031342A"/>
    <w:rsid w:val="00316D50"/>
    <w:rsid w:val="003170CC"/>
    <w:rsid w:val="00320685"/>
    <w:rsid w:val="00320882"/>
    <w:rsid w:val="003217A7"/>
    <w:rsid w:val="00323647"/>
    <w:rsid w:val="00326996"/>
    <w:rsid w:val="00326D13"/>
    <w:rsid w:val="00327002"/>
    <w:rsid w:val="003310C4"/>
    <w:rsid w:val="00332257"/>
    <w:rsid w:val="0033243F"/>
    <w:rsid w:val="00332C79"/>
    <w:rsid w:val="0033412D"/>
    <w:rsid w:val="003346FE"/>
    <w:rsid w:val="003351B0"/>
    <w:rsid w:val="00335E71"/>
    <w:rsid w:val="003364CB"/>
    <w:rsid w:val="0033660C"/>
    <w:rsid w:val="00336E1E"/>
    <w:rsid w:val="00336E97"/>
    <w:rsid w:val="00337590"/>
    <w:rsid w:val="0034196E"/>
    <w:rsid w:val="00343016"/>
    <w:rsid w:val="003432A3"/>
    <w:rsid w:val="00343310"/>
    <w:rsid w:val="0034334E"/>
    <w:rsid w:val="00344022"/>
    <w:rsid w:val="00344648"/>
    <w:rsid w:val="00345763"/>
    <w:rsid w:val="003467F8"/>
    <w:rsid w:val="0034686C"/>
    <w:rsid w:val="00347247"/>
    <w:rsid w:val="0034780B"/>
    <w:rsid w:val="00347F3F"/>
    <w:rsid w:val="0035036E"/>
    <w:rsid w:val="00350BF7"/>
    <w:rsid w:val="00351D0A"/>
    <w:rsid w:val="0035210A"/>
    <w:rsid w:val="0035292C"/>
    <w:rsid w:val="00354518"/>
    <w:rsid w:val="00354541"/>
    <w:rsid w:val="00355BF8"/>
    <w:rsid w:val="0035615E"/>
    <w:rsid w:val="0035748F"/>
    <w:rsid w:val="003579C5"/>
    <w:rsid w:val="003613A2"/>
    <w:rsid w:val="00361684"/>
    <w:rsid w:val="00362196"/>
    <w:rsid w:val="003623FC"/>
    <w:rsid w:val="00364CFE"/>
    <w:rsid w:val="00364E4A"/>
    <w:rsid w:val="003661F8"/>
    <w:rsid w:val="003663CD"/>
    <w:rsid w:val="00366692"/>
    <w:rsid w:val="003668B0"/>
    <w:rsid w:val="00367354"/>
    <w:rsid w:val="003703E6"/>
    <w:rsid w:val="003704ED"/>
    <w:rsid w:val="00371AD2"/>
    <w:rsid w:val="00373834"/>
    <w:rsid w:val="00373E7A"/>
    <w:rsid w:val="0037433C"/>
    <w:rsid w:val="00375B8C"/>
    <w:rsid w:val="00375D4E"/>
    <w:rsid w:val="0037612A"/>
    <w:rsid w:val="003761A1"/>
    <w:rsid w:val="00376621"/>
    <w:rsid w:val="00376937"/>
    <w:rsid w:val="00376A04"/>
    <w:rsid w:val="003770BA"/>
    <w:rsid w:val="0037732D"/>
    <w:rsid w:val="00377DEC"/>
    <w:rsid w:val="00381552"/>
    <w:rsid w:val="00382111"/>
    <w:rsid w:val="003821B5"/>
    <w:rsid w:val="00382C8B"/>
    <w:rsid w:val="00382DED"/>
    <w:rsid w:val="003839C4"/>
    <w:rsid w:val="003840E6"/>
    <w:rsid w:val="003854CC"/>
    <w:rsid w:val="00386114"/>
    <w:rsid w:val="003903EE"/>
    <w:rsid w:val="0039088E"/>
    <w:rsid w:val="00390C3D"/>
    <w:rsid w:val="00390F37"/>
    <w:rsid w:val="003922FB"/>
    <w:rsid w:val="00392C88"/>
    <w:rsid w:val="00392F8B"/>
    <w:rsid w:val="00393593"/>
    <w:rsid w:val="00393611"/>
    <w:rsid w:val="00393BE2"/>
    <w:rsid w:val="00393E93"/>
    <w:rsid w:val="003948ED"/>
    <w:rsid w:val="0039563C"/>
    <w:rsid w:val="00395AC2"/>
    <w:rsid w:val="00395D97"/>
    <w:rsid w:val="00396020"/>
    <w:rsid w:val="00396F42"/>
    <w:rsid w:val="0039790E"/>
    <w:rsid w:val="003A02C4"/>
    <w:rsid w:val="003A1B72"/>
    <w:rsid w:val="003A1CF3"/>
    <w:rsid w:val="003A34DC"/>
    <w:rsid w:val="003A37E3"/>
    <w:rsid w:val="003A5329"/>
    <w:rsid w:val="003A61BB"/>
    <w:rsid w:val="003A654D"/>
    <w:rsid w:val="003A67F4"/>
    <w:rsid w:val="003A6CCB"/>
    <w:rsid w:val="003A7065"/>
    <w:rsid w:val="003B1D5E"/>
    <w:rsid w:val="003B2787"/>
    <w:rsid w:val="003B27F6"/>
    <w:rsid w:val="003B5EF6"/>
    <w:rsid w:val="003B61C1"/>
    <w:rsid w:val="003C0A41"/>
    <w:rsid w:val="003C2AEF"/>
    <w:rsid w:val="003C2F66"/>
    <w:rsid w:val="003C48D3"/>
    <w:rsid w:val="003C48E1"/>
    <w:rsid w:val="003C496E"/>
    <w:rsid w:val="003C4F30"/>
    <w:rsid w:val="003C5F89"/>
    <w:rsid w:val="003C6581"/>
    <w:rsid w:val="003C6A0F"/>
    <w:rsid w:val="003D229B"/>
    <w:rsid w:val="003D3628"/>
    <w:rsid w:val="003D513A"/>
    <w:rsid w:val="003D5698"/>
    <w:rsid w:val="003D6EB2"/>
    <w:rsid w:val="003D722A"/>
    <w:rsid w:val="003D7563"/>
    <w:rsid w:val="003D757D"/>
    <w:rsid w:val="003D77B8"/>
    <w:rsid w:val="003D7D80"/>
    <w:rsid w:val="003E1219"/>
    <w:rsid w:val="003E195B"/>
    <w:rsid w:val="003E1C35"/>
    <w:rsid w:val="003E1C50"/>
    <w:rsid w:val="003E2633"/>
    <w:rsid w:val="003E2DB4"/>
    <w:rsid w:val="003E365C"/>
    <w:rsid w:val="003E475C"/>
    <w:rsid w:val="003E5046"/>
    <w:rsid w:val="003E6200"/>
    <w:rsid w:val="003E6D72"/>
    <w:rsid w:val="003E786D"/>
    <w:rsid w:val="003F0229"/>
    <w:rsid w:val="003F0CF1"/>
    <w:rsid w:val="003F0CFC"/>
    <w:rsid w:val="003F1078"/>
    <w:rsid w:val="003F3020"/>
    <w:rsid w:val="003F35A5"/>
    <w:rsid w:val="003F3770"/>
    <w:rsid w:val="003F48FF"/>
    <w:rsid w:val="003F6273"/>
    <w:rsid w:val="004006B0"/>
    <w:rsid w:val="00400A79"/>
    <w:rsid w:val="0040213E"/>
    <w:rsid w:val="00402B72"/>
    <w:rsid w:val="0040308E"/>
    <w:rsid w:val="004030AC"/>
    <w:rsid w:val="004032A2"/>
    <w:rsid w:val="0040339C"/>
    <w:rsid w:val="0040358C"/>
    <w:rsid w:val="00404D5E"/>
    <w:rsid w:val="004051FA"/>
    <w:rsid w:val="00406275"/>
    <w:rsid w:val="004074FA"/>
    <w:rsid w:val="00407FC8"/>
    <w:rsid w:val="00407FD1"/>
    <w:rsid w:val="00411073"/>
    <w:rsid w:val="00411267"/>
    <w:rsid w:val="00411301"/>
    <w:rsid w:val="00411ED0"/>
    <w:rsid w:val="00412AFC"/>
    <w:rsid w:val="00413183"/>
    <w:rsid w:val="0041412C"/>
    <w:rsid w:val="00414340"/>
    <w:rsid w:val="00414470"/>
    <w:rsid w:val="00416820"/>
    <w:rsid w:val="00416A2E"/>
    <w:rsid w:val="00416D51"/>
    <w:rsid w:val="004204D2"/>
    <w:rsid w:val="004211C8"/>
    <w:rsid w:val="004220CD"/>
    <w:rsid w:val="0042247C"/>
    <w:rsid w:val="00422866"/>
    <w:rsid w:val="00422CF8"/>
    <w:rsid w:val="00422D97"/>
    <w:rsid w:val="00423B4F"/>
    <w:rsid w:val="00424EC9"/>
    <w:rsid w:val="004258AB"/>
    <w:rsid w:val="00425CFE"/>
    <w:rsid w:val="004263B7"/>
    <w:rsid w:val="00427F76"/>
    <w:rsid w:val="0043100B"/>
    <w:rsid w:val="00431E4F"/>
    <w:rsid w:val="00432562"/>
    <w:rsid w:val="004337FB"/>
    <w:rsid w:val="00433BB5"/>
    <w:rsid w:val="00433CD1"/>
    <w:rsid w:val="004343F5"/>
    <w:rsid w:val="00435273"/>
    <w:rsid w:val="004357F5"/>
    <w:rsid w:val="00436324"/>
    <w:rsid w:val="0043685F"/>
    <w:rsid w:val="00441EEC"/>
    <w:rsid w:val="0044371B"/>
    <w:rsid w:val="00443B53"/>
    <w:rsid w:val="004458FD"/>
    <w:rsid w:val="00445D5A"/>
    <w:rsid w:val="0044673A"/>
    <w:rsid w:val="0045090B"/>
    <w:rsid w:val="00450EC4"/>
    <w:rsid w:val="00452DA2"/>
    <w:rsid w:val="00453877"/>
    <w:rsid w:val="00454193"/>
    <w:rsid w:val="004548AF"/>
    <w:rsid w:val="00455028"/>
    <w:rsid w:val="00455220"/>
    <w:rsid w:val="0045598D"/>
    <w:rsid w:val="004575C6"/>
    <w:rsid w:val="004576D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11D0"/>
    <w:rsid w:val="0047200C"/>
    <w:rsid w:val="0047423C"/>
    <w:rsid w:val="00474BEF"/>
    <w:rsid w:val="004751AF"/>
    <w:rsid w:val="00475959"/>
    <w:rsid w:val="00476345"/>
    <w:rsid w:val="004765DC"/>
    <w:rsid w:val="0047710F"/>
    <w:rsid w:val="004771EE"/>
    <w:rsid w:val="00477808"/>
    <w:rsid w:val="004806C8"/>
    <w:rsid w:val="00480A29"/>
    <w:rsid w:val="0048130D"/>
    <w:rsid w:val="00481C50"/>
    <w:rsid w:val="00482016"/>
    <w:rsid w:val="004822DC"/>
    <w:rsid w:val="0048267B"/>
    <w:rsid w:val="0048307F"/>
    <w:rsid w:val="004832B7"/>
    <w:rsid w:val="00483B4C"/>
    <w:rsid w:val="00484151"/>
    <w:rsid w:val="0048453F"/>
    <w:rsid w:val="004845E6"/>
    <w:rsid w:val="004853FA"/>
    <w:rsid w:val="004858A5"/>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B01CB"/>
    <w:rsid w:val="004B1D73"/>
    <w:rsid w:val="004B22DA"/>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3BFD"/>
    <w:rsid w:val="004E4941"/>
    <w:rsid w:val="004E6C49"/>
    <w:rsid w:val="004E713C"/>
    <w:rsid w:val="004E721D"/>
    <w:rsid w:val="004E7C03"/>
    <w:rsid w:val="004F0E6C"/>
    <w:rsid w:val="004F167D"/>
    <w:rsid w:val="004F2DC2"/>
    <w:rsid w:val="004F2EF9"/>
    <w:rsid w:val="004F3A55"/>
    <w:rsid w:val="004F4488"/>
    <w:rsid w:val="004F4B44"/>
    <w:rsid w:val="004F50E5"/>
    <w:rsid w:val="004F5E28"/>
    <w:rsid w:val="004F60E0"/>
    <w:rsid w:val="004F637A"/>
    <w:rsid w:val="004F67DF"/>
    <w:rsid w:val="004F689D"/>
    <w:rsid w:val="004F6CA7"/>
    <w:rsid w:val="004F71E9"/>
    <w:rsid w:val="004F775D"/>
    <w:rsid w:val="00500B03"/>
    <w:rsid w:val="00501A15"/>
    <w:rsid w:val="00501B2B"/>
    <w:rsid w:val="00502D39"/>
    <w:rsid w:val="00503B2A"/>
    <w:rsid w:val="00505F30"/>
    <w:rsid w:val="0051032C"/>
    <w:rsid w:val="00510383"/>
    <w:rsid w:val="00511F2A"/>
    <w:rsid w:val="00511FD9"/>
    <w:rsid w:val="00512474"/>
    <w:rsid w:val="00514003"/>
    <w:rsid w:val="00514303"/>
    <w:rsid w:val="00514449"/>
    <w:rsid w:val="00514525"/>
    <w:rsid w:val="00514FD9"/>
    <w:rsid w:val="00515137"/>
    <w:rsid w:val="0051522C"/>
    <w:rsid w:val="00515C80"/>
    <w:rsid w:val="00515F5D"/>
    <w:rsid w:val="00516EE0"/>
    <w:rsid w:val="00516F6F"/>
    <w:rsid w:val="0051791F"/>
    <w:rsid w:val="005207DC"/>
    <w:rsid w:val="00520ACB"/>
    <w:rsid w:val="005225CC"/>
    <w:rsid w:val="00522ADC"/>
    <w:rsid w:val="00522C72"/>
    <w:rsid w:val="00523BA2"/>
    <w:rsid w:val="00525DB6"/>
    <w:rsid w:val="005266C2"/>
    <w:rsid w:val="005269EC"/>
    <w:rsid w:val="00526ECB"/>
    <w:rsid w:val="00527C43"/>
    <w:rsid w:val="00527E9C"/>
    <w:rsid w:val="00530AB1"/>
    <w:rsid w:val="005315F2"/>
    <w:rsid w:val="00532BE1"/>
    <w:rsid w:val="00533624"/>
    <w:rsid w:val="005338E4"/>
    <w:rsid w:val="00533B53"/>
    <w:rsid w:val="00534219"/>
    <w:rsid w:val="0053432F"/>
    <w:rsid w:val="005347B6"/>
    <w:rsid w:val="0053496F"/>
    <w:rsid w:val="00535F97"/>
    <w:rsid w:val="005361DD"/>
    <w:rsid w:val="00536DD8"/>
    <w:rsid w:val="00536F93"/>
    <w:rsid w:val="0053701F"/>
    <w:rsid w:val="0053739A"/>
    <w:rsid w:val="00537433"/>
    <w:rsid w:val="005377B8"/>
    <w:rsid w:val="005414C0"/>
    <w:rsid w:val="00541520"/>
    <w:rsid w:val="00541BF0"/>
    <w:rsid w:val="00541C9F"/>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4C19"/>
    <w:rsid w:val="005858AB"/>
    <w:rsid w:val="005861F4"/>
    <w:rsid w:val="0058667C"/>
    <w:rsid w:val="00587319"/>
    <w:rsid w:val="00590A81"/>
    <w:rsid w:val="0059142B"/>
    <w:rsid w:val="00591B32"/>
    <w:rsid w:val="00591C7D"/>
    <w:rsid w:val="0059203F"/>
    <w:rsid w:val="005920CC"/>
    <w:rsid w:val="005935E2"/>
    <w:rsid w:val="00594882"/>
    <w:rsid w:val="005948E7"/>
    <w:rsid w:val="00594DB1"/>
    <w:rsid w:val="005954B9"/>
    <w:rsid w:val="00595551"/>
    <w:rsid w:val="00595CB6"/>
    <w:rsid w:val="00596BC3"/>
    <w:rsid w:val="005A0509"/>
    <w:rsid w:val="005A0D63"/>
    <w:rsid w:val="005A1601"/>
    <w:rsid w:val="005A2406"/>
    <w:rsid w:val="005A2881"/>
    <w:rsid w:val="005A2E8E"/>
    <w:rsid w:val="005A31F8"/>
    <w:rsid w:val="005A336A"/>
    <w:rsid w:val="005A4C57"/>
    <w:rsid w:val="005A5B56"/>
    <w:rsid w:val="005A6E99"/>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2D93"/>
    <w:rsid w:val="005C3643"/>
    <w:rsid w:val="005C54D8"/>
    <w:rsid w:val="005C6244"/>
    <w:rsid w:val="005C6C36"/>
    <w:rsid w:val="005C7DD8"/>
    <w:rsid w:val="005D01BF"/>
    <w:rsid w:val="005D06E6"/>
    <w:rsid w:val="005D0A15"/>
    <w:rsid w:val="005D1935"/>
    <w:rsid w:val="005D41EF"/>
    <w:rsid w:val="005D5A65"/>
    <w:rsid w:val="005D6FAB"/>
    <w:rsid w:val="005D7543"/>
    <w:rsid w:val="005E024D"/>
    <w:rsid w:val="005E0C23"/>
    <w:rsid w:val="005E10D3"/>
    <w:rsid w:val="005E2ACF"/>
    <w:rsid w:val="005E34C8"/>
    <w:rsid w:val="005E3770"/>
    <w:rsid w:val="005E65F8"/>
    <w:rsid w:val="005F15AD"/>
    <w:rsid w:val="005F2B37"/>
    <w:rsid w:val="005F36D5"/>
    <w:rsid w:val="005F416D"/>
    <w:rsid w:val="005F57A0"/>
    <w:rsid w:val="005F64C2"/>
    <w:rsid w:val="005F7F9A"/>
    <w:rsid w:val="0060053F"/>
    <w:rsid w:val="00601520"/>
    <w:rsid w:val="0060225B"/>
    <w:rsid w:val="00602F5F"/>
    <w:rsid w:val="00603804"/>
    <w:rsid w:val="0060448C"/>
    <w:rsid w:val="00606887"/>
    <w:rsid w:val="00606E47"/>
    <w:rsid w:val="00606FA5"/>
    <w:rsid w:val="00607308"/>
    <w:rsid w:val="00607641"/>
    <w:rsid w:val="0061028A"/>
    <w:rsid w:val="006106AC"/>
    <w:rsid w:val="00613888"/>
    <w:rsid w:val="00613EB6"/>
    <w:rsid w:val="00614260"/>
    <w:rsid w:val="00614691"/>
    <w:rsid w:val="00616262"/>
    <w:rsid w:val="00616267"/>
    <w:rsid w:val="00616E3D"/>
    <w:rsid w:val="00617E9A"/>
    <w:rsid w:val="006209BA"/>
    <w:rsid w:val="00621B8B"/>
    <w:rsid w:val="00623624"/>
    <w:rsid w:val="00623D30"/>
    <w:rsid w:val="00623D60"/>
    <w:rsid w:val="006249F5"/>
    <w:rsid w:val="00625288"/>
    <w:rsid w:val="006252D4"/>
    <w:rsid w:val="00625C81"/>
    <w:rsid w:val="006265A6"/>
    <w:rsid w:val="006309E5"/>
    <w:rsid w:val="00631D47"/>
    <w:rsid w:val="00632F3D"/>
    <w:rsid w:val="0063331B"/>
    <w:rsid w:val="00633FDA"/>
    <w:rsid w:val="006351B3"/>
    <w:rsid w:val="0063606B"/>
    <w:rsid w:val="0063613C"/>
    <w:rsid w:val="00641BA1"/>
    <w:rsid w:val="00642BA9"/>
    <w:rsid w:val="00644312"/>
    <w:rsid w:val="00645D26"/>
    <w:rsid w:val="00647262"/>
    <w:rsid w:val="00647C14"/>
    <w:rsid w:val="00650225"/>
    <w:rsid w:val="006509CF"/>
    <w:rsid w:val="00650C29"/>
    <w:rsid w:val="00650CDB"/>
    <w:rsid w:val="00650E8B"/>
    <w:rsid w:val="00651501"/>
    <w:rsid w:val="00653B92"/>
    <w:rsid w:val="00654404"/>
    <w:rsid w:val="00654F03"/>
    <w:rsid w:val="00655095"/>
    <w:rsid w:val="00656252"/>
    <w:rsid w:val="00656795"/>
    <w:rsid w:val="0065696B"/>
    <w:rsid w:val="00656B83"/>
    <w:rsid w:val="00656BA5"/>
    <w:rsid w:val="00657414"/>
    <w:rsid w:val="006577C9"/>
    <w:rsid w:val="00657FAE"/>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472A"/>
    <w:rsid w:val="006747EC"/>
    <w:rsid w:val="0067524D"/>
    <w:rsid w:val="00675382"/>
    <w:rsid w:val="00675697"/>
    <w:rsid w:val="00675C11"/>
    <w:rsid w:val="00675F1E"/>
    <w:rsid w:val="0067667A"/>
    <w:rsid w:val="00681941"/>
    <w:rsid w:val="00682BF7"/>
    <w:rsid w:val="00684D1B"/>
    <w:rsid w:val="0068583D"/>
    <w:rsid w:val="00686389"/>
    <w:rsid w:val="00687E89"/>
    <w:rsid w:val="00690727"/>
    <w:rsid w:val="0069115D"/>
    <w:rsid w:val="00691394"/>
    <w:rsid w:val="006919ED"/>
    <w:rsid w:val="00691B7D"/>
    <w:rsid w:val="00692452"/>
    <w:rsid w:val="0069275A"/>
    <w:rsid w:val="00692D4A"/>
    <w:rsid w:val="00693943"/>
    <w:rsid w:val="006946EF"/>
    <w:rsid w:val="00694878"/>
    <w:rsid w:val="006956A4"/>
    <w:rsid w:val="00697D89"/>
    <w:rsid w:val="006A0A1A"/>
    <w:rsid w:val="006A0B15"/>
    <w:rsid w:val="006A3948"/>
    <w:rsid w:val="006A3FC9"/>
    <w:rsid w:val="006A43AA"/>
    <w:rsid w:val="006A45E0"/>
    <w:rsid w:val="006A4AA4"/>
    <w:rsid w:val="006A4C0A"/>
    <w:rsid w:val="006A4DC4"/>
    <w:rsid w:val="006A54BA"/>
    <w:rsid w:val="006A67FB"/>
    <w:rsid w:val="006A6EEE"/>
    <w:rsid w:val="006A7A6A"/>
    <w:rsid w:val="006B1023"/>
    <w:rsid w:val="006B22B9"/>
    <w:rsid w:val="006B2325"/>
    <w:rsid w:val="006B2910"/>
    <w:rsid w:val="006B2A8B"/>
    <w:rsid w:val="006B379D"/>
    <w:rsid w:val="006B3FCD"/>
    <w:rsid w:val="006B4D7E"/>
    <w:rsid w:val="006B4D92"/>
    <w:rsid w:val="006B5B31"/>
    <w:rsid w:val="006B6644"/>
    <w:rsid w:val="006B68A7"/>
    <w:rsid w:val="006B6FDB"/>
    <w:rsid w:val="006B7EF7"/>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A9C"/>
    <w:rsid w:val="006D3B2C"/>
    <w:rsid w:val="006D5A03"/>
    <w:rsid w:val="006D783B"/>
    <w:rsid w:val="006E0D29"/>
    <w:rsid w:val="006E0EF9"/>
    <w:rsid w:val="006E1EB0"/>
    <w:rsid w:val="006E3399"/>
    <w:rsid w:val="006E5178"/>
    <w:rsid w:val="006E5E0B"/>
    <w:rsid w:val="006E6E7E"/>
    <w:rsid w:val="006F0685"/>
    <w:rsid w:val="006F27ED"/>
    <w:rsid w:val="006F2BDB"/>
    <w:rsid w:val="006F49D1"/>
    <w:rsid w:val="006F4A9C"/>
    <w:rsid w:val="006F5130"/>
    <w:rsid w:val="006F5DA5"/>
    <w:rsid w:val="006F67A2"/>
    <w:rsid w:val="006F6EAD"/>
    <w:rsid w:val="006F7600"/>
    <w:rsid w:val="00700CB9"/>
    <w:rsid w:val="007013DC"/>
    <w:rsid w:val="00701613"/>
    <w:rsid w:val="007017C2"/>
    <w:rsid w:val="0070236D"/>
    <w:rsid w:val="00704819"/>
    <w:rsid w:val="00711595"/>
    <w:rsid w:val="00712C44"/>
    <w:rsid w:val="007131C5"/>
    <w:rsid w:val="007138CB"/>
    <w:rsid w:val="00713AA6"/>
    <w:rsid w:val="00713AB1"/>
    <w:rsid w:val="00714A7B"/>
    <w:rsid w:val="00714B3D"/>
    <w:rsid w:val="007153D9"/>
    <w:rsid w:val="0071557B"/>
    <w:rsid w:val="00715B11"/>
    <w:rsid w:val="00716040"/>
    <w:rsid w:val="00716DDA"/>
    <w:rsid w:val="00717CB6"/>
    <w:rsid w:val="007202EB"/>
    <w:rsid w:val="00720CD4"/>
    <w:rsid w:val="007214C8"/>
    <w:rsid w:val="007219F1"/>
    <w:rsid w:val="00722AFE"/>
    <w:rsid w:val="007241AF"/>
    <w:rsid w:val="00724A55"/>
    <w:rsid w:val="00725345"/>
    <w:rsid w:val="00726109"/>
    <w:rsid w:val="00727D52"/>
    <w:rsid w:val="0073047F"/>
    <w:rsid w:val="00731998"/>
    <w:rsid w:val="0073233E"/>
    <w:rsid w:val="007325D5"/>
    <w:rsid w:val="0073310F"/>
    <w:rsid w:val="00733E0C"/>
    <w:rsid w:val="0073419D"/>
    <w:rsid w:val="00734405"/>
    <w:rsid w:val="00734621"/>
    <w:rsid w:val="007347C6"/>
    <w:rsid w:val="007373D0"/>
    <w:rsid w:val="00740751"/>
    <w:rsid w:val="007422D1"/>
    <w:rsid w:val="00742F39"/>
    <w:rsid w:val="0074487A"/>
    <w:rsid w:val="00744CB8"/>
    <w:rsid w:val="00744D05"/>
    <w:rsid w:val="00744EF5"/>
    <w:rsid w:val="0074562D"/>
    <w:rsid w:val="00745F34"/>
    <w:rsid w:val="0074608A"/>
    <w:rsid w:val="00746A21"/>
    <w:rsid w:val="00746FBC"/>
    <w:rsid w:val="00747D6B"/>
    <w:rsid w:val="0075032A"/>
    <w:rsid w:val="007505D0"/>
    <w:rsid w:val="00750658"/>
    <w:rsid w:val="00750669"/>
    <w:rsid w:val="007514F3"/>
    <w:rsid w:val="007518C4"/>
    <w:rsid w:val="007533D4"/>
    <w:rsid w:val="0075433A"/>
    <w:rsid w:val="00756FAA"/>
    <w:rsid w:val="007570B9"/>
    <w:rsid w:val="0075740A"/>
    <w:rsid w:val="00757D07"/>
    <w:rsid w:val="00760253"/>
    <w:rsid w:val="00761203"/>
    <w:rsid w:val="0076212A"/>
    <w:rsid w:val="00762594"/>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0BC8"/>
    <w:rsid w:val="007811AE"/>
    <w:rsid w:val="0078143E"/>
    <w:rsid w:val="00782773"/>
    <w:rsid w:val="00782837"/>
    <w:rsid w:val="007828EB"/>
    <w:rsid w:val="0078352C"/>
    <w:rsid w:val="00783A33"/>
    <w:rsid w:val="00783E4C"/>
    <w:rsid w:val="00784216"/>
    <w:rsid w:val="00784FF9"/>
    <w:rsid w:val="007854FF"/>
    <w:rsid w:val="007856CE"/>
    <w:rsid w:val="00786408"/>
    <w:rsid w:val="0078655B"/>
    <w:rsid w:val="00786B06"/>
    <w:rsid w:val="00786FED"/>
    <w:rsid w:val="00787329"/>
    <w:rsid w:val="00787C6F"/>
    <w:rsid w:val="00787DA1"/>
    <w:rsid w:val="00787F9A"/>
    <w:rsid w:val="0079006B"/>
    <w:rsid w:val="00790DBF"/>
    <w:rsid w:val="00791F0F"/>
    <w:rsid w:val="00792060"/>
    <w:rsid w:val="0079252F"/>
    <w:rsid w:val="00792C1D"/>
    <w:rsid w:val="00793726"/>
    <w:rsid w:val="00793AB6"/>
    <w:rsid w:val="007958BF"/>
    <w:rsid w:val="00796E09"/>
    <w:rsid w:val="007976CB"/>
    <w:rsid w:val="007A0340"/>
    <w:rsid w:val="007A04B0"/>
    <w:rsid w:val="007A0C37"/>
    <w:rsid w:val="007A0D77"/>
    <w:rsid w:val="007A18D0"/>
    <w:rsid w:val="007A1A3E"/>
    <w:rsid w:val="007A1F64"/>
    <w:rsid w:val="007A23C9"/>
    <w:rsid w:val="007A2880"/>
    <w:rsid w:val="007A3D4D"/>
    <w:rsid w:val="007A41FF"/>
    <w:rsid w:val="007A443B"/>
    <w:rsid w:val="007A5440"/>
    <w:rsid w:val="007A58CC"/>
    <w:rsid w:val="007A5AF2"/>
    <w:rsid w:val="007A5C78"/>
    <w:rsid w:val="007A5FF2"/>
    <w:rsid w:val="007A6285"/>
    <w:rsid w:val="007A6602"/>
    <w:rsid w:val="007A6AFE"/>
    <w:rsid w:val="007B04FE"/>
    <w:rsid w:val="007B39B8"/>
    <w:rsid w:val="007B45FF"/>
    <w:rsid w:val="007B530F"/>
    <w:rsid w:val="007B5D42"/>
    <w:rsid w:val="007B5FBD"/>
    <w:rsid w:val="007B7359"/>
    <w:rsid w:val="007B757C"/>
    <w:rsid w:val="007B7675"/>
    <w:rsid w:val="007C036C"/>
    <w:rsid w:val="007C214A"/>
    <w:rsid w:val="007C361C"/>
    <w:rsid w:val="007C3BBA"/>
    <w:rsid w:val="007C499E"/>
    <w:rsid w:val="007C4C66"/>
    <w:rsid w:val="007C4E3A"/>
    <w:rsid w:val="007C52CF"/>
    <w:rsid w:val="007C68C3"/>
    <w:rsid w:val="007C7987"/>
    <w:rsid w:val="007D02CE"/>
    <w:rsid w:val="007D20D2"/>
    <w:rsid w:val="007D2D96"/>
    <w:rsid w:val="007D2E4E"/>
    <w:rsid w:val="007D40A7"/>
    <w:rsid w:val="007D592F"/>
    <w:rsid w:val="007D6BC7"/>
    <w:rsid w:val="007D6D42"/>
    <w:rsid w:val="007D6E3E"/>
    <w:rsid w:val="007D7134"/>
    <w:rsid w:val="007D7280"/>
    <w:rsid w:val="007D745B"/>
    <w:rsid w:val="007D7CCA"/>
    <w:rsid w:val="007E0B4F"/>
    <w:rsid w:val="007E12F9"/>
    <w:rsid w:val="007E3D6F"/>
    <w:rsid w:val="007E4066"/>
    <w:rsid w:val="007E4965"/>
    <w:rsid w:val="007E4A38"/>
    <w:rsid w:val="007E4D1B"/>
    <w:rsid w:val="007E5423"/>
    <w:rsid w:val="007E5ABF"/>
    <w:rsid w:val="007E5D39"/>
    <w:rsid w:val="007E5D89"/>
    <w:rsid w:val="007E68B9"/>
    <w:rsid w:val="007E6949"/>
    <w:rsid w:val="007E761E"/>
    <w:rsid w:val="007E7DBB"/>
    <w:rsid w:val="007F0497"/>
    <w:rsid w:val="007F0797"/>
    <w:rsid w:val="007F134C"/>
    <w:rsid w:val="007F2213"/>
    <w:rsid w:val="007F224D"/>
    <w:rsid w:val="007F2C88"/>
    <w:rsid w:val="007F469E"/>
    <w:rsid w:val="007F5D62"/>
    <w:rsid w:val="007F7F3E"/>
    <w:rsid w:val="008002D5"/>
    <w:rsid w:val="00800B4F"/>
    <w:rsid w:val="0080119A"/>
    <w:rsid w:val="00801380"/>
    <w:rsid w:val="008035FB"/>
    <w:rsid w:val="00803F3C"/>
    <w:rsid w:val="00804094"/>
    <w:rsid w:val="0080591D"/>
    <w:rsid w:val="00806598"/>
    <w:rsid w:val="0080763E"/>
    <w:rsid w:val="00807EDE"/>
    <w:rsid w:val="0081104A"/>
    <w:rsid w:val="00811F3F"/>
    <w:rsid w:val="008127EA"/>
    <w:rsid w:val="0081441B"/>
    <w:rsid w:val="00815BEB"/>
    <w:rsid w:val="00816485"/>
    <w:rsid w:val="00816E57"/>
    <w:rsid w:val="00820CA4"/>
    <w:rsid w:val="00821005"/>
    <w:rsid w:val="008214AF"/>
    <w:rsid w:val="008221BF"/>
    <w:rsid w:val="00822541"/>
    <w:rsid w:val="00823E0F"/>
    <w:rsid w:val="008258D1"/>
    <w:rsid w:val="008263DD"/>
    <w:rsid w:val="00826A74"/>
    <w:rsid w:val="00827343"/>
    <w:rsid w:val="00827BBE"/>
    <w:rsid w:val="0083071C"/>
    <w:rsid w:val="00830866"/>
    <w:rsid w:val="00830C4F"/>
    <w:rsid w:val="008317BC"/>
    <w:rsid w:val="00831A5E"/>
    <w:rsid w:val="00831E53"/>
    <w:rsid w:val="008336F5"/>
    <w:rsid w:val="0083399B"/>
    <w:rsid w:val="00834727"/>
    <w:rsid w:val="00834A37"/>
    <w:rsid w:val="00834ADE"/>
    <w:rsid w:val="00834D48"/>
    <w:rsid w:val="0083523A"/>
    <w:rsid w:val="00835386"/>
    <w:rsid w:val="008356A9"/>
    <w:rsid w:val="008356B7"/>
    <w:rsid w:val="00835C3A"/>
    <w:rsid w:val="00836C94"/>
    <w:rsid w:val="00836FA2"/>
    <w:rsid w:val="008371B5"/>
    <w:rsid w:val="00837F50"/>
    <w:rsid w:val="0084241C"/>
    <w:rsid w:val="008429F7"/>
    <w:rsid w:val="008433D4"/>
    <w:rsid w:val="00843BC6"/>
    <w:rsid w:val="00844786"/>
    <w:rsid w:val="00844CB3"/>
    <w:rsid w:val="008466A5"/>
    <w:rsid w:val="00846C29"/>
    <w:rsid w:val="00850D83"/>
    <w:rsid w:val="00853309"/>
    <w:rsid w:val="00855286"/>
    <w:rsid w:val="0085571C"/>
    <w:rsid w:val="00855EB4"/>
    <w:rsid w:val="0085698D"/>
    <w:rsid w:val="008608AE"/>
    <w:rsid w:val="00860BE6"/>
    <w:rsid w:val="00863E5C"/>
    <w:rsid w:val="00863FC5"/>
    <w:rsid w:val="008645C9"/>
    <w:rsid w:val="00864A7D"/>
    <w:rsid w:val="008656E9"/>
    <w:rsid w:val="00865CE6"/>
    <w:rsid w:val="008662CA"/>
    <w:rsid w:val="008664F4"/>
    <w:rsid w:val="008705B3"/>
    <w:rsid w:val="008716F4"/>
    <w:rsid w:val="00871BD1"/>
    <w:rsid w:val="00871CCE"/>
    <w:rsid w:val="00871F1C"/>
    <w:rsid w:val="00872262"/>
    <w:rsid w:val="00874042"/>
    <w:rsid w:val="0087538C"/>
    <w:rsid w:val="008761EB"/>
    <w:rsid w:val="00876907"/>
    <w:rsid w:val="00880A7A"/>
    <w:rsid w:val="008819E9"/>
    <w:rsid w:val="00881A32"/>
    <w:rsid w:val="00881BAD"/>
    <w:rsid w:val="00883D78"/>
    <w:rsid w:val="008843C3"/>
    <w:rsid w:val="008843D2"/>
    <w:rsid w:val="00884B90"/>
    <w:rsid w:val="008861D2"/>
    <w:rsid w:val="00887439"/>
    <w:rsid w:val="008877DC"/>
    <w:rsid w:val="00887BA4"/>
    <w:rsid w:val="00887DCE"/>
    <w:rsid w:val="00887DF6"/>
    <w:rsid w:val="00887F93"/>
    <w:rsid w:val="0089008C"/>
    <w:rsid w:val="00890851"/>
    <w:rsid w:val="0089195F"/>
    <w:rsid w:val="008926DC"/>
    <w:rsid w:val="00892997"/>
    <w:rsid w:val="00892B50"/>
    <w:rsid w:val="00894C1D"/>
    <w:rsid w:val="00895ACB"/>
    <w:rsid w:val="00895BC8"/>
    <w:rsid w:val="00895C65"/>
    <w:rsid w:val="00895F48"/>
    <w:rsid w:val="00895F76"/>
    <w:rsid w:val="00896E78"/>
    <w:rsid w:val="008A1EA7"/>
    <w:rsid w:val="008A4017"/>
    <w:rsid w:val="008A52C3"/>
    <w:rsid w:val="008A6105"/>
    <w:rsid w:val="008A731C"/>
    <w:rsid w:val="008A7376"/>
    <w:rsid w:val="008A7B0D"/>
    <w:rsid w:val="008B103D"/>
    <w:rsid w:val="008B18B3"/>
    <w:rsid w:val="008B22BD"/>
    <w:rsid w:val="008B255E"/>
    <w:rsid w:val="008B2755"/>
    <w:rsid w:val="008B293F"/>
    <w:rsid w:val="008B355D"/>
    <w:rsid w:val="008B3DDE"/>
    <w:rsid w:val="008B4262"/>
    <w:rsid w:val="008B4D0B"/>
    <w:rsid w:val="008B5655"/>
    <w:rsid w:val="008B5B4D"/>
    <w:rsid w:val="008B6B95"/>
    <w:rsid w:val="008B6E8C"/>
    <w:rsid w:val="008B78FE"/>
    <w:rsid w:val="008B7F43"/>
    <w:rsid w:val="008C1896"/>
    <w:rsid w:val="008C22A9"/>
    <w:rsid w:val="008C252A"/>
    <w:rsid w:val="008C3435"/>
    <w:rsid w:val="008C5832"/>
    <w:rsid w:val="008C7226"/>
    <w:rsid w:val="008D050C"/>
    <w:rsid w:val="008D198B"/>
    <w:rsid w:val="008D218E"/>
    <w:rsid w:val="008D34F6"/>
    <w:rsid w:val="008D366E"/>
    <w:rsid w:val="008D3AD6"/>
    <w:rsid w:val="008D40AD"/>
    <w:rsid w:val="008D5104"/>
    <w:rsid w:val="008E07AF"/>
    <w:rsid w:val="008E0EFB"/>
    <w:rsid w:val="008E1CC4"/>
    <w:rsid w:val="008E1CDB"/>
    <w:rsid w:val="008E1F0D"/>
    <w:rsid w:val="008E3D23"/>
    <w:rsid w:val="008E455B"/>
    <w:rsid w:val="008E5732"/>
    <w:rsid w:val="008E5836"/>
    <w:rsid w:val="008E71FC"/>
    <w:rsid w:val="008E75BC"/>
    <w:rsid w:val="008F02EF"/>
    <w:rsid w:val="008F0665"/>
    <w:rsid w:val="008F0D1F"/>
    <w:rsid w:val="008F18FD"/>
    <w:rsid w:val="008F2B40"/>
    <w:rsid w:val="008F3078"/>
    <w:rsid w:val="008F32ED"/>
    <w:rsid w:val="008F3EA7"/>
    <w:rsid w:val="008F3F3A"/>
    <w:rsid w:val="008F42D2"/>
    <w:rsid w:val="008F45EC"/>
    <w:rsid w:val="008F5055"/>
    <w:rsid w:val="008F7F57"/>
    <w:rsid w:val="00900C32"/>
    <w:rsid w:val="00901016"/>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2DF5"/>
    <w:rsid w:val="009247D1"/>
    <w:rsid w:val="00924B82"/>
    <w:rsid w:val="00924D2C"/>
    <w:rsid w:val="009252A3"/>
    <w:rsid w:val="009264DA"/>
    <w:rsid w:val="009274BC"/>
    <w:rsid w:val="00927B87"/>
    <w:rsid w:val="00930306"/>
    <w:rsid w:val="0093080F"/>
    <w:rsid w:val="00930C87"/>
    <w:rsid w:val="00931242"/>
    <w:rsid w:val="0093180C"/>
    <w:rsid w:val="00931E21"/>
    <w:rsid w:val="00932267"/>
    <w:rsid w:val="00934CB3"/>
    <w:rsid w:val="00934F65"/>
    <w:rsid w:val="00936BBA"/>
    <w:rsid w:val="00936F9B"/>
    <w:rsid w:val="009372C0"/>
    <w:rsid w:val="00941A92"/>
    <w:rsid w:val="00942F2B"/>
    <w:rsid w:val="00943C44"/>
    <w:rsid w:val="009442EE"/>
    <w:rsid w:val="009447A2"/>
    <w:rsid w:val="009448E7"/>
    <w:rsid w:val="00945A1F"/>
    <w:rsid w:val="00946F99"/>
    <w:rsid w:val="00947082"/>
    <w:rsid w:val="00947495"/>
    <w:rsid w:val="009528B4"/>
    <w:rsid w:val="00953AB9"/>
    <w:rsid w:val="00954A42"/>
    <w:rsid w:val="00954D3D"/>
    <w:rsid w:val="00955527"/>
    <w:rsid w:val="009559A7"/>
    <w:rsid w:val="00955D46"/>
    <w:rsid w:val="0096093F"/>
    <w:rsid w:val="00960B48"/>
    <w:rsid w:val="00960F12"/>
    <w:rsid w:val="009625BD"/>
    <w:rsid w:val="009648D3"/>
    <w:rsid w:val="009652A3"/>
    <w:rsid w:val="009659E2"/>
    <w:rsid w:val="009665C2"/>
    <w:rsid w:val="00966B49"/>
    <w:rsid w:val="009678E7"/>
    <w:rsid w:val="00967C00"/>
    <w:rsid w:val="009730F7"/>
    <w:rsid w:val="009745CF"/>
    <w:rsid w:val="0097484C"/>
    <w:rsid w:val="00974DEF"/>
    <w:rsid w:val="00975122"/>
    <w:rsid w:val="00975343"/>
    <w:rsid w:val="00975596"/>
    <w:rsid w:val="009801E4"/>
    <w:rsid w:val="00980254"/>
    <w:rsid w:val="00981DD2"/>
    <w:rsid w:val="00982889"/>
    <w:rsid w:val="009830FF"/>
    <w:rsid w:val="00983DD6"/>
    <w:rsid w:val="00983F3C"/>
    <w:rsid w:val="009869A6"/>
    <w:rsid w:val="009871D3"/>
    <w:rsid w:val="00991140"/>
    <w:rsid w:val="009914B1"/>
    <w:rsid w:val="0099184D"/>
    <w:rsid w:val="00992482"/>
    <w:rsid w:val="00992BF6"/>
    <w:rsid w:val="00992C41"/>
    <w:rsid w:val="00993678"/>
    <w:rsid w:val="009936EB"/>
    <w:rsid w:val="009937B6"/>
    <w:rsid w:val="009945DC"/>
    <w:rsid w:val="00995728"/>
    <w:rsid w:val="00995916"/>
    <w:rsid w:val="00996B55"/>
    <w:rsid w:val="00996F1F"/>
    <w:rsid w:val="00997E3F"/>
    <w:rsid w:val="009A1B91"/>
    <w:rsid w:val="009A1C38"/>
    <w:rsid w:val="009A24E6"/>
    <w:rsid w:val="009A26B6"/>
    <w:rsid w:val="009A2C80"/>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5534"/>
    <w:rsid w:val="009C70F6"/>
    <w:rsid w:val="009D07DD"/>
    <w:rsid w:val="009D1243"/>
    <w:rsid w:val="009D4308"/>
    <w:rsid w:val="009D44F7"/>
    <w:rsid w:val="009D56C5"/>
    <w:rsid w:val="009D5917"/>
    <w:rsid w:val="009D74FF"/>
    <w:rsid w:val="009D7962"/>
    <w:rsid w:val="009E0FAA"/>
    <w:rsid w:val="009E18A1"/>
    <w:rsid w:val="009E2E67"/>
    <w:rsid w:val="009E36A9"/>
    <w:rsid w:val="009E4381"/>
    <w:rsid w:val="009E4A29"/>
    <w:rsid w:val="009E4B0E"/>
    <w:rsid w:val="009E6306"/>
    <w:rsid w:val="009E785A"/>
    <w:rsid w:val="009F10CB"/>
    <w:rsid w:val="009F192A"/>
    <w:rsid w:val="009F23B8"/>
    <w:rsid w:val="009F33F7"/>
    <w:rsid w:val="009F3AB1"/>
    <w:rsid w:val="009F4ADD"/>
    <w:rsid w:val="009F5BA3"/>
    <w:rsid w:val="009F719E"/>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0CA8"/>
    <w:rsid w:val="00A12A59"/>
    <w:rsid w:val="00A13942"/>
    <w:rsid w:val="00A13D7E"/>
    <w:rsid w:val="00A141CA"/>
    <w:rsid w:val="00A14B6F"/>
    <w:rsid w:val="00A14D40"/>
    <w:rsid w:val="00A15178"/>
    <w:rsid w:val="00A16437"/>
    <w:rsid w:val="00A167AC"/>
    <w:rsid w:val="00A16E99"/>
    <w:rsid w:val="00A17C78"/>
    <w:rsid w:val="00A2014F"/>
    <w:rsid w:val="00A21F70"/>
    <w:rsid w:val="00A233EC"/>
    <w:rsid w:val="00A24497"/>
    <w:rsid w:val="00A26A4A"/>
    <w:rsid w:val="00A270F2"/>
    <w:rsid w:val="00A278FD"/>
    <w:rsid w:val="00A27AB0"/>
    <w:rsid w:val="00A27FB7"/>
    <w:rsid w:val="00A306EC"/>
    <w:rsid w:val="00A30E33"/>
    <w:rsid w:val="00A325A0"/>
    <w:rsid w:val="00A33211"/>
    <w:rsid w:val="00A3491D"/>
    <w:rsid w:val="00A34A1F"/>
    <w:rsid w:val="00A34A25"/>
    <w:rsid w:val="00A3508D"/>
    <w:rsid w:val="00A353D5"/>
    <w:rsid w:val="00A357DC"/>
    <w:rsid w:val="00A3583B"/>
    <w:rsid w:val="00A35BCE"/>
    <w:rsid w:val="00A35F3C"/>
    <w:rsid w:val="00A36910"/>
    <w:rsid w:val="00A37F64"/>
    <w:rsid w:val="00A45060"/>
    <w:rsid w:val="00A454E8"/>
    <w:rsid w:val="00A474AC"/>
    <w:rsid w:val="00A476DF"/>
    <w:rsid w:val="00A47DB2"/>
    <w:rsid w:val="00A47E9A"/>
    <w:rsid w:val="00A51E38"/>
    <w:rsid w:val="00A53C10"/>
    <w:rsid w:val="00A57F2C"/>
    <w:rsid w:val="00A60B73"/>
    <w:rsid w:val="00A61938"/>
    <w:rsid w:val="00A62A6C"/>
    <w:rsid w:val="00A63DB1"/>
    <w:rsid w:val="00A646CA"/>
    <w:rsid w:val="00A653DE"/>
    <w:rsid w:val="00A6607A"/>
    <w:rsid w:val="00A664A8"/>
    <w:rsid w:val="00A67650"/>
    <w:rsid w:val="00A70580"/>
    <w:rsid w:val="00A707D5"/>
    <w:rsid w:val="00A7168C"/>
    <w:rsid w:val="00A727A6"/>
    <w:rsid w:val="00A72B16"/>
    <w:rsid w:val="00A740EE"/>
    <w:rsid w:val="00A75777"/>
    <w:rsid w:val="00A759B1"/>
    <w:rsid w:val="00A75DE1"/>
    <w:rsid w:val="00A760F6"/>
    <w:rsid w:val="00A76779"/>
    <w:rsid w:val="00A768F8"/>
    <w:rsid w:val="00A811C6"/>
    <w:rsid w:val="00A83B13"/>
    <w:rsid w:val="00A84C57"/>
    <w:rsid w:val="00A85CAB"/>
    <w:rsid w:val="00A860B9"/>
    <w:rsid w:val="00A8704B"/>
    <w:rsid w:val="00A8705B"/>
    <w:rsid w:val="00A900B3"/>
    <w:rsid w:val="00A91B8A"/>
    <w:rsid w:val="00A9219A"/>
    <w:rsid w:val="00A93A7A"/>
    <w:rsid w:val="00A94E15"/>
    <w:rsid w:val="00A9544A"/>
    <w:rsid w:val="00A966BE"/>
    <w:rsid w:val="00A97AF6"/>
    <w:rsid w:val="00AA1248"/>
    <w:rsid w:val="00AA1462"/>
    <w:rsid w:val="00AA3800"/>
    <w:rsid w:val="00AA3DA5"/>
    <w:rsid w:val="00AA4531"/>
    <w:rsid w:val="00AA491C"/>
    <w:rsid w:val="00AA4A32"/>
    <w:rsid w:val="00AA5841"/>
    <w:rsid w:val="00AA6D0C"/>
    <w:rsid w:val="00AA7216"/>
    <w:rsid w:val="00AA74B2"/>
    <w:rsid w:val="00AB044B"/>
    <w:rsid w:val="00AB06A3"/>
    <w:rsid w:val="00AB1ECF"/>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5BD3"/>
    <w:rsid w:val="00AC6395"/>
    <w:rsid w:val="00AC7C49"/>
    <w:rsid w:val="00AD0044"/>
    <w:rsid w:val="00AD0766"/>
    <w:rsid w:val="00AD0A33"/>
    <w:rsid w:val="00AD1410"/>
    <w:rsid w:val="00AD184D"/>
    <w:rsid w:val="00AD3377"/>
    <w:rsid w:val="00AD48C0"/>
    <w:rsid w:val="00AD4CE0"/>
    <w:rsid w:val="00AD6248"/>
    <w:rsid w:val="00AD7ABE"/>
    <w:rsid w:val="00AE03C9"/>
    <w:rsid w:val="00AE0573"/>
    <w:rsid w:val="00AE0B11"/>
    <w:rsid w:val="00AE0CF8"/>
    <w:rsid w:val="00AE1132"/>
    <w:rsid w:val="00AE3A38"/>
    <w:rsid w:val="00AE3CB7"/>
    <w:rsid w:val="00AE5C32"/>
    <w:rsid w:val="00AE6300"/>
    <w:rsid w:val="00AE64BB"/>
    <w:rsid w:val="00AE6781"/>
    <w:rsid w:val="00AE6D4D"/>
    <w:rsid w:val="00AE6F4F"/>
    <w:rsid w:val="00AE6F68"/>
    <w:rsid w:val="00AE6FE7"/>
    <w:rsid w:val="00AF04CA"/>
    <w:rsid w:val="00AF2A49"/>
    <w:rsid w:val="00AF35D1"/>
    <w:rsid w:val="00AF476C"/>
    <w:rsid w:val="00AF4CE6"/>
    <w:rsid w:val="00AF4E9E"/>
    <w:rsid w:val="00AF528E"/>
    <w:rsid w:val="00AF5559"/>
    <w:rsid w:val="00AF5917"/>
    <w:rsid w:val="00AF63EB"/>
    <w:rsid w:val="00AF6B39"/>
    <w:rsid w:val="00AF7BCD"/>
    <w:rsid w:val="00AF7F7A"/>
    <w:rsid w:val="00B000B0"/>
    <w:rsid w:val="00B003C5"/>
    <w:rsid w:val="00B0102F"/>
    <w:rsid w:val="00B04258"/>
    <w:rsid w:val="00B04B73"/>
    <w:rsid w:val="00B067F4"/>
    <w:rsid w:val="00B070ED"/>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E69"/>
    <w:rsid w:val="00B17507"/>
    <w:rsid w:val="00B17724"/>
    <w:rsid w:val="00B178CD"/>
    <w:rsid w:val="00B204F6"/>
    <w:rsid w:val="00B21580"/>
    <w:rsid w:val="00B21C14"/>
    <w:rsid w:val="00B22BC5"/>
    <w:rsid w:val="00B234AE"/>
    <w:rsid w:val="00B24D2D"/>
    <w:rsid w:val="00B266A4"/>
    <w:rsid w:val="00B27228"/>
    <w:rsid w:val="00B30745"/>
    <w:rsid w:val="00B308EA"/>
    <w:rsid w:val="00B31C2F"/>
    <w:rsid w:val="00B31D80"/>
    <w:rsid w:val="00B31E21"/>
    <w:rsid w:val="00B32D6E"/>
    <w:rsid w:val="00B33B33"/>
    <w:rsid w:val="00B34860"/>
    <w:rsid w:val="00B35B4E"/>
    <w:rsid w:val="00B36B08"/>
    <w:rsid w:val="00B4072E"/>
    <w:rsid w:val="00B41495"/>
    <w:rsid w:val="00B41A18"/>
    <w:rsid w:val="00B41E0D"/>
    <w:rsid w:val="00B421EC"/>
    <w:rsid w:val="00B42E61"/>
    <w:rsid w:val="00B43D55"/>
    <w:rsid w:val="00B4586B"/>
    <w:rsid w:val="00B45A27"/>
    <w:rsid w:val="00B45DD5"/>
    <w:rsid w:val="00B4615F"/>
    <w:rsid w:val="00B4616D"/>
    <w:rsid w:val="00B4636C"/>
    <w:rsid w:val="00B46F83"/>
    <w:rsid w:val="00B47913"/>
    <w:rsid w:val="00B50EBC"/>
    <w:rsid w:val="00B52BE8"/>
    <w:rsid w:val="00B52D85"/>
    <w:rsid w:val="00B52F1A"/>
    <w:rsid w:val="00B5303E"/>
    <w:rsid w:val="00B54D7A"/>
    <w:rsid w:val="00B55375"/>
    <w:rsid w:val="00B555A8"/>
    <w:rsid w:val="00B55831"/>
    <w:rsid w:val="00B55C52"/>
    <w:rsid w:val="00B567B0"/>
    <w:rsid w:val="00B56DAB"/>
    <w:rsid w:val="00B56EAB"/>
    <w:rsid w:val="00B5712B"/>
    <w:rsid w:val="00B57623"/>
    <w:rsid w:val="00B577AD"/>
    <w:rsid w:val="00B6101C"/>
    <w:rsid w:val="00B61111"/>
    <w:rsid w:val="00B62A86"/>
    <w:rsid w:val="00B62D93"/>
    <w:rsid w:val="00B63234"/>
    <w:rsid w:val="00B637FA"/>
    <w:rsid w:val="00B65AB2"/>
    <w:rsid w:val="00B65B17"/>
    <w:rsid w:val="00B6677D"/>
    <w:rsid w:val="00B669D4"/>
    <w:rsid w:val="00B66C26"/>
    <w:rsid w:val="00B678E6"/>
    <w:rsid w:val="00B67B32"/>
    <w:rsid w:val="00B70092"/>
    <w:rsid w:val="00B70737"/>
    <w:rsid w:val="00B71575"/>
    <w:rsid w:val="00B71A7F"/>
    <w:rsid w:val="00B72257"/>
    <w:rsid w:val="00B72632"/>
    <w:rsid w:val="00B7355F"/>
    <w:rsid w:val="00B75602"/>
    <w:rsid w:val="00B758D6"/>
    <w:rsid w:val="00B759DD"/>
    <w:rsid w:val="00B770BD"/>
    <w:rsid w:val="00B77D3A"/>
    <w:rsid w:val="00B80EC5"/>
    <w:rsid w:val="00B81A89"/>
    <w:rsid w:val="00B81DEA"/>
    <w:rsid w:val="00B82126"/>
    <w:rsid w:val="00B82398"/>
    <w:rsid w:val="00B824CB"/>
    <w:rsid w:val="00B83F82"/>
    <w:rsid w:val="00B84364"/>
    <w:rsid w:val="00B84A0B"/>
    <w:rsid w:val="00B870C5"/>
    <w:rsid w:val="00B87A7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1895"/>
    <w:rsid w:val="00BA265C"/>
    <w:rsid w:val="00BA2D98"/>
    <w:rsid w:val="00BA3395"/>
    <w:rsid w:val="00BA4F6E"/>
    <w:rsid w:val="00BA5265"/>
    <w:rsid w:val="00BA74BC"/>
    <w:rsid w:val="00BA7577"/>
    <w:rsid w:val="00BA78B0"/>
    <w:rsid w:val="00BB04D9"/>
    <w:rsid w:val="00BB174C"/>
    <w:rsid w:val="00BB2063"/>
    <w:rsid w:val="00BB2D51"/>
    <w:rsid w:val="00BB383D"/>
    <w:rsid w:val="00BB3EEB"/>
    <w:rsid w:val="00BB70F2"/>
    <w:rsid w:val="00BB7785"/>
    <w:rsid w:val="00BC0453"/>
    <w:rsid w:val="00BC08C5"/>
    <w:rsid w:val="00BC0E25"/>
    <w:rsid w:val="00BC2677"/>
    <w:rsid w:val="00BC3A9C"/>
    <w:rsid w:val="00BC4803"/>
    <w:rsid w:val="00BC53DD"/>
    <w:rsid w:val="00BC6256"/>
    <w:rsid w:val="00BC7109"/>
    <w:rsid w:val="00BC737B"/>
    <w:rsid w:val="00BD06D0"/>
    <w:rsid w:val="00BD0971"/>
    <w:rsid w:val="00BD1B39"/>
    <w:rsid w:val="00BD2A33"/>
    <w:rsid w:val="00BD4145"/>
    <w:rsid w:val="00BD4A85"/>
    <w:rsid w:val="00BD506F"/>
    <w:rsid w:val="00BD5DD1"/>
    <w:rsid w:val="00BD6364"/>
    <w:rsid w:val="00BD69F2"/>
    <w:rsid w:val="00BD6F68"/>
    <w:rsid w:val="00BD7A8A"/>
    <w:rsid w:val="00BE03E9"/>
    <w:rsid w:val="00BE03F1"/>
    <w:rsid w:val="00BE151B"/>
    <w:rsid w:val="00BE1F70"/>
    <w:rsid w:val="00BE2452"/>
    <w:rsid w:val="00BE3D29"/>
    <w:rsid w:val="00BE58CC"/>
    <w:rsid w:val="00BE5FC1"/>
    <w:rsid w:val="00BE67B7"/>
    <w:rsid w:val="00BE6D96"/>
    <w:rsid w:val="00BF0D90"/>
    <w:rsid w:val="00BF29B2"/>
    <w:rsid w:val="00BF303F"/>
    <w:rsid w:val="00BF6DE9"/>
    <w:rsid w:val="00BF7CC1"/>
    <w:rsid w:val="00BF7CD3"/>
    <w:rsid w:val="00BF7E6C"/>
    <w:rsid w:val="00C005DB"/>
    <w:rsid w:val="00C00B6E"/>
    <w:rsid w:val="00C0129C"/>
    <w:rsid w:val="00C01796"/>
    <w:rsid w:val="00C022DE"/>
    <w:rsid w:val="00C02A7F"/>
    <w:rsid w:val="00C02B3B"/>
    <w:rsid w:val="00C06A79"/>
    <w:rsid w:val="00C0716D"/>
    <w:rsid w:val="00C07F2E"/>
    <w:rsid w:val="00C10B58"/>
    <w:rsid w:val="00C114AC"/>
    <w:rsid w:val="00C130E9"/>
    <w:rsid w:val="00C13426"/>
    <w:rsid w:val="00C1396E"/>
    <w:rsid w:val="00C13B1C"/>
    <w:rsid w:val="00C149BE"/>
    <w:rsid w:val="00C14D9A"/>
    <w:rsid w:val="00C1511E"/>
    <w:rsid w:val="00C15FF4"/>
    <w:rsid w:val="00C160D2"/>
    <w:rsid w:val="00C16BBA"/>
    <w:rsid w:val="00C16DDA"/>
    <w:rsid w:val="00C20534"/>
    <w:rsid w:val="00C21109"/>
    <w:rsid w:val="00C212A1"/>
    <w:rsid w:val="00C21617"/>
    <w:rsid w:val="00C22897"/>
    <w:rsid w:val="00C23E75"/>
    <w:rsid w:val="00C24C5E"/>
    <w:rsid w:val="00C25359"/>
    <w:rsid w:val="00C264B1"/>
    <w:rsid w:val="00C26FC2"/>
    <w:rsid w:val="00C27108"/>
    <w:rsid w:val="00C32342"/>
    <w:rsid w:val="00C3269C"/>
    <w:rsid w:val="00C33A58"/>
    <w:rsid w:val="00C348D4"/>
    <w:rsid w:val="00C3588D"/>
    <w:rsid w:val="00C360D6"/>
    <w:rsid w:val="00C36B8E"/>
    <w:rsid w:val="00C36FC6"/>
    <w:rsid w:val="00C3761F"/>
    <w:rsid w:val="00C37886"/>
    <w:rsid w:val="00C37F14"/>
    <w:rsid w:val="00C40609"/>
    <w:rsid w:val="00C41626"/>
    <w:rsid w:val="00C417D8"/>
    <w:rsid w:val="00C41F0B"/>
    <w:rsid w:val="00C429A6"/>
    <w:rsid w:val="00C43BCE"/>
    <w:rsid w:val="00C4469E"/>
    <w:rsid w:val="00C45B27"/>
    <w:rsid w:val="00C4725B"/>
    <w:rsid w:val="00C47EE4"/>
    <w:rsid w:val="00C51DB2"/>
    <w:rsid w:val="00C5251D"/>
    <w:rsid w:val="00C538BF"/>
    <w:rsid w:val="00C54685"/>
    <w:rsid w:val="00C56950"/>
    <w:rsid w:val="00C56FCE"/>
    <w:rsid w:val="00C574DE"/>
    <w:rsid w:val="00C575C5"/>
    <w:rsid w:val="00C60B39"/>
    <w:rsid w:val="00C60F27"/>
    <w:rsid w:val="00C615FA"/>
    <w:rsid w:val="00C6184F"/>
    <w:rsid w:val="00C6189E"/>
    <w:rsid w:val="00C61927"/>
    <w:rsid w:val="00C627F4"/>
    <w:rsid w:val="00C62EE6"/>
    <w:rsid w:val="00C639B0"/>
    <w:rsid w:val="00C644D9"/>
    <w:rsid w:val="00C64F63"/>
    <w:rsid w:val="00C64F98"/>
    <w:rsid w:val="00C6557D"/>
    <w:rsid w:val="00C663B2"/>
    <w:rsid w:val="00C66E94"/>
    <w:rsid w:val="00C673AA"/>
    <w:rsid w:val="00C67B41"/>
    <w:rsid w:val="00C67CDB"/>
    <w:rsid w:val="00C70824"/>
    <w:rsid w:val="00C7200E"/>
    <w:rsid w:val="00C72C78"/>
    <w:rsid w:val="00C74939"/>
    <w:rsid w:val="00C7521A"/>
    <w:rsid w:val="00C75B68"/>
    <w:rsid w:val="00C768E0"/>
    <w:rsid w:val="00C76DB1"/>
    <w:rsid w:val="00C76DD9"/>
    <w:rsid w:val="00C8054C"/>
    <w:rsid w:val="00C8111E"/>
    <w:rsid w:val="00C82754"/>
    <w:rsid w:val="00C827B6"/>
    <w:rsid w:val="00C82915"/>
    <w:rsid w:val="00C8392D"/>
    <w:rsid w:val="00C8570C"/>
    <w:rsid w:val="00C86F92"/>
    <w:rsid w:val="00C8753C"/>
    <w:rsid w:val="00C91044"/>
    <w:rsid w:val="00C91065"/>
    <w:rsid w:val="00C910EC"/>
    <w:rsid w:val="00C9153C"/>
    <w:rsid w:val="00C91DCD"/>
    <w:rsid w:val="00C91E17"/>
    <w:rsid w:val="00C920AB"/>
    <w:rsid w:val="00C92613"/>
    <w:rsid w:val="00C931F6"/>
    <w:rsid w:val="00C9346A"/>
    <w:rsid w:val="00C93967"/>
    <w:rsid w:val="00C9459C"/>
    <w:rsid w:val="00C95525"/>
    <w:rsid w:val="00C963A3"/>
    <w:rsid w:val="00C978E0"/>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3DA5"/>
    <w:rsid w:val="00CB4B1D"/>
    <w:rsid w:val="00CB4F86"/>
    <w:rsid w:val="00CB5C35"/>
    <w:rsid w:val="00CC02AE"/>
    <w:rsid w:val="00CC0D73"/>
    <w:rsid w:val="00CC4468"/>
    <w:rsid w:val="00CC51DD"/>
    <w:rsid w:val="00CC592F"/>
    <w:rsid w:val="00CC5BEB"/>
    <w:rsid w:val="00CC6D9D"/>
    <w:rsid w:val="00CD136D"/>
    <w:rsid w:val="00CD2417"/>
    <w:rsid w:val="00CD27C2"/>
    <w:rsid w:val="00CD282D"/>
    <w:rsid w:val="00CD2A39"/>
    <w:rsid w:val="00CD2E47"/>
    <w:rsid w:val="00CD48EE"/>
    <w:rsid w:val="00CD4A92"/>
    <w:rsid w:val="00CD6212"/>
    <w:rsid w:val="00CD6855"/>
    <w:rsid w:val="00CD74D3"/>
    <w:rsid w:val="00CD7F7B"/>
    <w:rsid w:val="00CE0301"/>
    <w:rsid w:val="00CE0779"/>
    <w:rsid w:val="00CE0CF3"/>
    <w:rsid w:val="00CE0FD1"/>
    <w:rsid w:val="00CE135C"/>
    <w:rsid w:val="00CE2B54"/>
    <w:rsid w:val="00CE351B"/>
    <w:rsid w:val="00CE3AC6"/>
    <w:rsid w:val="00CE3BEE"/>
    <w:rsid w:val="00CE4E87"/>
    <w:rsid w:val="00CE4F5C"/>
    <w:rsid w:val="00CE6909"/>
    <w:rsid w:val="00CE6C59"/>
    <w:rsid w:val="00CE7042"/>
    <w:rsid w:val="00CE776D"/>
    <w:rsid w:val="00CE7F5B"/>
    <w:rsid w:val="00CE7F9D"/>
    <w:rsid w:val="00CF0C67"/>
    <w:rsid w:val="00CF12E0"/>
    <w:rsid w:val="00CF1FFC"/>
    <w:rsid w:val="00CF2B26"/>
    <w:rsid w:val="00CF2E07"/>
    <w:rsid w:val="00CF2EEB"/>
    <w:rsid w:val="00CF32B9"/>
    <w:rsid w:val="00CF3ABC"/>
    <w:rsid w:val="00CF41A8"/>
    <w:rsid w:val="00CF4649"/>
    <w:rsid w:val="00CF46C9"/>
    <w:rsid w:val="00CF6639"/>
    <w:rsid w:val="00CF6C58"/>
    <w:rsid w:val="00CF7AF7"/>
    <w:rsid w:val="00CF7CFD"/>
    <w:rsid w:val="00CF7E96"/>
    <w:rsid w:val="00D000CA"/>
    <w:rsid w:val="00D012CA"/>
    <w:rsid w:val="00D01B99"/>
    <w:rsid w:val="00D02353"/>
    <w:rsid w:val="00D026C1"/>
    <w:rsid w:val="00D0270F"/>
    <w:rsid w:val="00D02EF6"/>
    <w:rsid w:val="00D0334C"/>
    <w:rsid w:val="00D0542E"/>
    <w:rsid w:val="00D05FE6"/>
    <w:rsid w:val="00D10BF2"/>
    <w:rsid w:val="00D11C19"/>
    <w:rsid w:val="00D1235F"/>
    <w:rsid w:val="00D12420"/>
    <w:rsid w:val="00D12BF8"/>
    <w:rsid w:val="00D12D1F"/>
    <w:rsid w:val="00D12EEC"/>
    <w:rsid w:val="00D1344C"/>
    <w:rsid w:val="00D134FA"/>
    <w:rsid w:val="00D13C07"/>
    <w:rsid w:val="00D1424D"/>
    <w:rsid w:val="00D14401"/>
    <w:rsid w:val="00D14752"/>
    <w:rsid w:val="00D1620F"/>
    <w:rsid w:val="00D170BB"/>
    <w:rsid w:val="00D178C8"/>
    <w:rsid w:val="00D200A6"/>
    <w:rsid w:val="00D221C9"/>
    <w:rsid w:val="00D223D9"/>
    <w:rsid w:val="00D2265E"/>
    <w:rsid w:val="00D226C1"/>
    <w:rsid w:val="00D23F51"/>
    <w:rsid w:val="00D24357"/>
    <w:rsid w:val="00D24D74"/>
    <w:rsid w:val="00D24FF5"/>
    <w:rsid w:val="00D25D99"/>
    <w:rsid w:val="00D27768"/>
    <w:rsid w:val="00D277C0"/>
    <w:rsid w:val="00D27C6A"/>
    <w:rsid w:val="00D3062D"/>
    <w:rsid w:val="00D306F2"/>
    <w:rsid w:val="00D314E0"/>
    <w:rsid w:val="00D329E0"/>
    <w:rsid w:val="00D32D12"/>
    <w:rsid w:val="00D3370B"/>
    <w:rsid w:val="00D338D1"/>
    <w:rsid w:val="00D35C1C"/>
    <w:rsid w:val="00D35EBE"/>
    <w:rsid w:val="00D37CCF"/>
    <w:rsid w:val="00D37EB5"/>
    <w:rsid w:val="00D37F97"/>
    <w:rsid w:val="00D4060F"/>
    <w:rsid w:val="00D43115"/>
    <w:rsid w:val="00D43167"/>
    <w:rsid w:val="00D45485"/>
    <w:rsid w:val="00D45926"/>
    <w:rsid w:val="00D4665D"/>
    <w:rsid w:val="00D46ABD"/>
    <w:rsid w:val="00D47002"/>
    <w:rsid w:val="00D4797B"/>
    <w:rsid w:val="00D47B8C"/>
    <w:rsid w:val="00D5114D"/>
    <w:rsid w:val="00D52C5B"/>
    <w:rsid w:val="00D52D9B"/>
    <w:rsid w:val="00D539E4"/>
    <w:rsid w:val="00D541A0"/>
    <w:rsid w:val="00D54398"/>
    <w:rsid w:val="00D54BC4"/>
    <w:rsid w:val="00D556A6"/>
    <w:rsid w:val="00D557F6"/>
    <w:rsid w:val="00D55EF8"/>
    <w:rsid w:val="00D56DB9"/>
    <w:rsid w:val="00D574A7"/>
    <w:rsid w:val="00D60512"/>
    <w:rsid w:val="00D60F48"/>
    <w:rsid w:val="00D630D0"/>
    <w:rsid w:val="00D655F9"/>
    <w:rsid w:val="00D66A5A"/>
    <w:rsid w:val="00D6714F"/>
    <w:rsid w:val="00D70257"/>
    <w:rsid w:val="00D7054B"/>
    <w:rsid w:val="00D715AF"/>
    <w:rsid w:val="00D72B09"/>
    <w:rsid w:val="00D72F2E"/>
    <w:rsid w:val="00D76423"/>
    <w:rsid w:val="00D77697"/>
    <w:rsid w:val="00D77752"/>
    <w:rsid w:val="00D807F3"/>
    <w:rsid w:val="00D813A1"/>
    <w:rsid w:val="00D815B3"/>
    <w:rsid w:val="00D81646"/>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57D"/>
    <w:rsid w:val="00D93738"/>
    <w:rsid w:val="00D96B7F"/>
    <w:rsid w:val="00D97579"/>
    <w:rsid w:val="00D9783B"/>
    <w:rsid w:val="00DA269D"/>
    <w:rsid w:val="00DA298D"/>
    <w:rsid w:val="00DA338D"/>
    <w:rsid w:val="00DA3633"/>
    <w:rsid w:val="00DA476B"/>
    <w:rsid w:val="00DA7A90"/>
    <w:rsid w:val="00DB0E6B"/>
    <w:rsid w:val="00DB0E71"/>
    <w:rsid w:val="00DB17BC"/>
    <w:rsid w:val="00DB2513"/>
    <w:rsid w:val="00DB599C"/>
    <w:rsid w:val="00DB6081"/>
    <w:rsid w:val="00DB70C2"/>
    <w:rsid w:val="00DB7511"/>
    <w:rsid w:val="00DC015D"/>
    <w:rsid w:val="00DC1844"/>
    <w:rsid w:val="00DC2262"/>
    <w:rsid w:val="00DC3949"/>
    <w:rsid w:val="00DC3D61"/>
    <w:rsid w:val="00DC4325"/>
    <w:rsid w:val="00DC4721"/>
    <w:rsid w:val="00DC5721"/>
    <w:rsid w:val="00DC6352"/>
    <w:rsid w:val="00DC65F3"/>
    <w:rsid w:val="00DC664A"/>
    <w:rsid w:val="00DC772B"/>
    <w:rsid w:val="00DC7980"/>
    <w:rsid w:val="00DD0977"/>
    <w:rsid w:val="00DD0C2F"/>
    <w:rsid w:val="00DD0EAD"/>
    <w:rsid w:val="00DD1E72"/>
    <w:rsid w:val="00DD2715"/>
    <w:rsid w:val="00DD3AB8"/>
    <w:rsid w:val="00DD44F9"/>
    <w:rsid w:val="00DD491C"/>
    <w:rsid w:val="00DD5501"/>
    <w:rsid w:val="00DD569A"/>
    <w:rsid w:val="00DD6E92"/>
    <w:rsid w:val="00DE0EE0"/>
    <w:rsid w:val="00DE24E7"/>
    <w:rsid w:val="00DE2C51"/>
    <w:rsid w:val="00DE2FB1"/>
    <w:rsid w:val="00DE3489"/>
    <w:rsid w:val="00DE3AFB"/>
    <w:rsid w:val="00DE434C"/>
    <w:rsid w:val="00DE5546"/>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07641"/>
    <w:rsid w:val="00E10914"/>
    <w:rsid w:val="00E11F69"/>
    <w:rsid w:val="00E12366"/>
    <w:rsid w:val="00E13E59"/>
    <w:rsid w:val="00E15251"/>
    <w:rsid w:val="00E16392"/>
    <w:rsid w:val="00E17ACD"/>
    <w:rsid w:val="00E17B85"/>
    <w:rsid w:val="00E216EB"/>
    <w:rsid w:val="00E219D4"/>
    <w:rsid w:val="00E22820"/>
    <w:rsid w:val="00E23CE8"/>
    <w:rsid w:val="00E24B61"/>
    <w:rsid w:val="00E252FE"/>
    <w:rsid w:val="00E25DEB"/>
    <w:rsid w:val="00E27C47"/>
    <w:rsid w:val="00E31A5B"/>
    <w:rsid w:val="00E31B6F"/>
    <w:rsid w:val="00E31DA6"/>
    <w:rsid w:val="00E33392"/>
    <w:rsid w:val="00E3369E"/>
    <w:rsid w:val="00E33998"/>
    <w:rsid w:val="00E33C51"/>
    <w:rsid w:val="00E33DD8"/>
    <w:rsid w:val="00E35AA7"/>
    <w:rsid w:val="00E371FE"/>
    <w:rsid w:val="00E40B1C"/>
    <w:rsid w:val="00E4137A"/>
    <w:rsid w:val="00E41493"/>
    <w:rsid w:val="00E419DD"/>
    <w:rsid w:val="00E41E68"/>
    <w:rsid w:val="00E435D4"/>
    <w:rsid w:val="00E44161"/>
    <w:rsid w:val="00E44518"/>
    <w:rsid w:val="00E446C5"/>
    <w:rsid w:val="00E45308"/>
    <w:rsid w:val="00E45691"/>
    <w:rsid w:val="00E456F7"/>
    <w:rsid w:val="00E45940"/>
    <w:rsid w:val="00E46336"/>
    <w:rsid w:val="00E471B2"/>
    <w:rsid w:val="00E47432"/>
    <w:rsid w:val="00E47CCA"/>
    <w:rsid w:val="00E5007E"/>
    <w:rsid w:val="00E51EFD"/>
    <w:rsid w:val="00E5423F"/>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1F02"/>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87C89"/>
    <w:rsid w:val="00E90CD9"/>
    <w:rsid w:val="00E916F4"/>
    <w:rsid w:val="00E94150"/>
    <w:rsid w:val="00E944AD"/>
    <w:rsid w:val="00E95244"/>
    <w:rsid w:val="00E95C77"/>
    <w:rsid w:val="00E95CCE"/>
    <w:rsid w:val="00E96A75"/>
    <w:rsid w:val="00E96B9F"/>
    <w:rsid w:val="00E96F28"/>
    <w:rsid w:val="00E97DE5"/>
    <w:rsid w:val="00EA1587"/>
    <w:rsid w:val="00EA28DE"/>
    <w:rsid w:val="00EA2FFD"/>
    <w:rsid w:val="00EA30E9"/>
    <w:rsid w:val="00EA5C20"/>
    <w:rsid w:val="00EA6023"/>
    <w:rsid w:val="00EA68A7"/>
    <w:rsid w:val="00EA69D4"/>
    <w:rsid w:val="00EA6AC4"/>
    <w:rsid w:val="00EA6BF0"/>
    <w:rsid w:val="00EA6D30"/>
    <w:rsid w:val="00EA7894"/>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4C4D"/>
    <w:rsid w:val="00EC5999"/>
    <w:rsid w:val="00EC5E76"/>
    <w:rsid w:val="00EC60AE"/>
    <w:rsid w:val="00EC6DB3"/>
    <w:rsid w:val="00EC7506"/>
    <w:rsid w:val="00EC7DF0"/>
    <w:rsid w:val="00EC7F5D"/>
    <w:rsid w:val="00EC7F82"/>
    <w:rsid w:val="00ED0747"/>
    <w:rsid w:val="00ED0809"/>
    <w:rsid w:val="00ED1165"/>
    <w:rsid w:val="00ED1B3B"/>
    <w:rsid w:val="00ED1F5C"/>
    <w:rsid w:val="00ED22A6"/>
    <w:rsid w:val="00ED334A"/>
    <w:rsid w:val="00ED5868"/>
    <w:rsid w:val="00ED5E86"/>
    <w:rsid w:val="00ED76BD"/>
    <w:rsid w:val="00ED7B49"/>
    <w:rsid w:val="00ED7CF9"/>
    <w:rsid w:val="00ED7D8F"/>
    <w:rsid w:val="00EE1E8B"/>
    <w:rsid w:val="00EE26B6"/>
    <w:rsid w:val="00EE2DDF"/>
    <w:rsid w:val="00EE5494"/>
    <w:rsid w:val="00EE594D"/>
    <w:rsid w:val="00EE6511"/>
    <w:rsid w:val="00EE722D"/>
    <w:rsid w:val="00EF13C4"/>
    <w:rsid w:val="00EF2434"/>
    <w:rsid w:val="00EF3273"/>
    <w:rsid w:val="00EF41E8"/>
    <w:rsid w:val="00EF503F"/>
    <w:rsid w:val="00EF5327"/>
    <w:rsid w:val="00EF5372"/>
    <w:rsid w:val="00EF5DE6"/>
    <w:rsid w:val="00EF6702"/>
    <w:rsid w:val="00EF6FC1"/>
    <w:rsid w:val="00EF7A4C"/>
    <w:rsid w:val="00EF7A6D"/>
    <w:rsid w:val="00EF7F23"/>
    <w:rsid w:val="00F0170F"/>
    <w:rsid w:val="00F0247F"/>
    <w:rsid w:val="00F02D5F"/>
    <w:rsid w:val="00F03525"/>
    <w:rsid w:val="00F039DB"/>
    <w:rsid w:val="00F03D36"/>
    <w:rsid w:val="00F04DAB"/>
    <w:rsid w:val="00F05906"/>
    <w:rsid w:val="00F05EB3"/>
    <w:rsid w:val="00F079CA"/>
    <w:rsid w:val="00F14ACC"/>
    <w:rsid w:val="00F154E1"/>
    <w:rsid w:val="00F15B42"/>
    <w:rsid w:val="00F16033"/>
    <w:rsid w:val="00F161F0"/>
    <w:rsid w:val="00F1662B"/>
    <w:rsid w:val="00F1669C"/>
    <w:rsid w:val="00F16A56"/>
    <w:rsid w:val="00F16CDE"/>
    <w:rsid w:val="00F17844"/>
    <w:rsid w:val="00F202DD"/>
    <w:rsid w:val="00F20B50"/>
    <w:rsid w:val="00F221C3"/>
    <w:rsid w:val="00F227E2"/>
    <w:rsid w:val="00F252A5"/>
    <w:rsid w:val="00F25FA9"/>
    <w:rsid w:val="00F26588"/>
    <w:rsid w:val="00F26950"/>
    <w:rsid w:val="00F274A0"/>
    <w:rsid w:val="00F2784A"/>
    <w:rsid w:val="00F27F65"/>
    <w:rsid w:val="00F302EA"/>
    <w:rsid w:val="00F309BA"/>
    <w:rsid w:val="00F33763"/>
    <w:rsid w:val="00F3385A"/>
    <w:rsid w:val="00F33877"/>
    <w:rsid w:val="00F3467C"/>
    <w:rsid w:val="00F34D9B"/>
    <w:rsid w:val="00F35E68"/>
    <w:rsid w:val="00F35FD2"/>
    <w:rsid w:val="00F36F6E"/>
    <w:rsid w:val="00F37BAB"/>
    <w:rsid w:val="00F40EF6"/>
    <w:rsid w:val="00F43199"/>
    <w:rsid w:val="00F43AEF"/>
    <w:rsid w:val="00F43C19"/>
    <w:rsid w:val="00F447FF"/>
    <w:rsid w:val="00F44D7B"/>
    <w:rsid w:val="00F44EBF"/>
    <w:rsid w:val="00F45E78"/>
    <w:rsid w:val="00F461F0"/>
    <w:rsid w:val="00F47516"/>
    <w:rsid w:val="00F47CA3"/>
    <w:rsid w:val="00F502D7"/>
    <w:rsid w:val="00F507D7"/>
    <w:rsid w:val="00F50EB6"/>
    <w:rsid w:val="00F51300"/>
    <w:rsid w:val="00F51873"/>
    <w:rsid w:val="00F522E7"/>
    <w:rsid w:val="00F52D59"/>
    <w:rsid w:val="00F53B8F"/>
    <w:rsid w:val="00F54440"/>
    <w:rsid w:val="00F56807"/>
    <w:rsid w:val="00F568BA"/>
    <w:rsid w:val="00F57BAF"/>
    <w:rsid w:val="00F57FBE"/>
    <w:rsid w:val="00F6004C"/>
    <w:rsid w:val="00F60A48"/>
    <w:rsid w:val="00F622F7"/>
    <w:rsid w:val="00F6299F"/>
    <w:rsid w:val="00F63664"/>
    <w:rsid w:val="00F636BB"/>
    <w:rsid w:val="00F64DBF"/>
    <w:rsid w:val="00F67389"/>
    <w:rsid w:val="00F70658"/>
    <w:rsid w:val="00F718D2"/>
    <w:rsid w:val="00F73665"/>
    <w:rsid w:val="00F737E4"/>
    <w:rsid w:val="00F73D81"/>
    <w:rsid w:val="00F74273"/>
    <w:rsid w:val="00F75041"/>
    <w:rsid w:val="00F75141"/>
    <w:rsid w:val="00F759BB"/>
    <w:rsid w:val="00F77C22"/>
    <w:rsid w:val="00F77DA3"/>
    <w:rsid w:val="00F8383A"/>
    <w:rsid w:val="00F84C0A"/>
    <w:rsid w:val="00F85513"/>
    <w:rsid w:val="00F85653"/>
    <w:rsid w:val="00F85866"/>
    <w:rsid w:val="00F874BF"/>
    <w:rsid w:val="00F91B4B"/>
    <w:rsid w:val="00F92409"/>
    <w:rsid w:val="00F92B32"/>
    <w:rsid w:val="00F93C7F"/>
    <w:rsid w:val="00F9468A"/>
    <w:rsid w:val="00F94922"/>
    <w:rsid w:val="00F96530"/>
    <w:rsid w:val="00F9678C"/>
    <w:rsid w:val="00F96BE2"/>
    <w:rsid w:val="00F974CB"/>
    <w:rsid w:val="00F978F8"/>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347C"/>
    <w:rsid w:val="00FB4686"/>
    <w:rsid w:val="00FB6691"/>
    <w:rsid w:val="00FB6996"/>
    <w:rsid w:val="00FB77CA"/>
    <w:rsid w:val="00FB7E0E"/>
    <w:rsid w:val="00FC007D"/>
    <w:rsid w:val="00FC07EE"/>
    <w:rsid w:val="00FC14DA"/>
    <w:rsid w:val="00FC2B60"/>
    <w:rsid w:val="00FC542A"/>
    <w:rsid w:val="00FC5B53"/>
    <w:rsid w:val="00FC6EE0"/>
    <w:rsid w:val="00FD01B6"/>
    <w:rsid w:val="00FD051B"/>
    <w:rsid w:val="00FD194A"/>
    <w:rsid w:val="00FD2643"/>
    <w:rsid w:val="00FD2B79"/>
    <w:rsid w:val="00FD2BFB"/>
    <w:rsid w:val="00FD2F48"/>
    <w:rsid w:val="00FD61DE"/>
    <w:rsid w:val="00FD6226"/>
    <w:rsid w:val="00FD6734"/>
    <w:rsid w:val="00FD6937"/>
    <w:rsid w:val="00FD72EB"/>
    <w:rsid w:val="00FD7503"/>
    <w:rsid w:val="00FE07C8"/>
    <w:rsid w:val="00FE13FF"/>
    <w:rsid w:val="00FE16CA"/>
    <w:rsid w:val="00FE21C1"/>
    <w:rsid w:val="00FE2D68"/>
    <w:rsid w:val="00FE3104"/>
    <w:rsid w:val="00FE3595"/>
    <w:rsid w:val="00FE49C6"/>
    <w:rsid w:val="00FE66D3"/>
    <w:rsid w:val="00FE6B2B"/>
    <w:rsid w:val="00FE7597"/>
    <w:rsid w:val="00FF03CA"/>
    <w:rsid w:val="00FF04C6"/>
    <w:rsid w:val="00FF1560"/>
    <w:rsid w:val="00FF22F2"/>
    <w:rsid w:val="00FF230C"/>
    <w:rsid w:val="00FF2A55"/>
    <w:rsid w:val="00FF3BAB"/>
    <w:rsid w:val="00FF3E04"/>
    <w:rsid w:val="00FF4D4A"/>
    <w:rsid w:val="00FF74C6"/>
    <w:rsid w:val="00FF791C"/>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2A86"/>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 w:type="paragraph" w:customStyle="1" w:styleId="xmsonormal">
    <w:name w:val="x_msonormal"/>
    <w:basedOn w:val="Normal"/>
    <w:rsid w:val="00F252A5"/>
    <w:pPr>
      <w:tabs>
        <w:tab w:val="clear" w:pos="0"/>
      </w:tabs>
      <w:autoSpaceDE/>
      <w:autoSpaceDN/>
      <w:adjustRightInd/>
      <w:spacing w:before="100" w:beforeAutospacing="1" w:after="100" w:afterAutospacing="1"/>
    </w:pPr>
    <w:rPr>
      <w:rFonts w:ascii="Times New Roman" w:eastAsia="Times New Roman" w:hAnsi="Times New Roman" w:cs="Times New Roman"/>
      <w:lang w:eastAsia="en-US"/>
    </w:rPr>
  </w:style>
  <w:style w:type="character" w:customStyle="1" w:styleId="markyhmn6a94l">
    <w:name w:val="markyhmn6a94l"/>
    <w:basedOn w:val="DefaultParagraphFont"/>
    <w:rsid w:val="00F252A5"/>
  </w:style>
  <w:style w:type="character" w:customStyle="1" w:styleId="markxkqt1jhov">
    <w:name w:val="markxkqt1jhov"/>
    <w:basedOn w:val="DefaultParagraphFont"/>
    <w:rsid w:val="00F252A5"/>
  </w:style>
  <w:style w:type="paragraph" w:customStyle="1" w:styleId="paragraph">
    <w:name w:val="paragraph"/>
    <w:basedOn w:val="Normal"/>
    <w:rsid w:val="007514F3"/>
    <w:pPr>
      <w:tabs>
        <w:tab w:val="clear" w:pos="0"/>
      </w:tabs>
      <w:autoSpaceDE/>
      <w:autoSpaceDN/>
      <w:adjustRightInd/>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7514F3"/>
  </w:style>
  <w:style w:type="character" w:customStyle="1" w:styleId="eop">
    <w:name w:val="eop"/>
    <w:basedOn w:val="DefaultParagraphFont"/>
    <w:rsid w:val="00751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182935728">
      <w:bodyDiv w:val="1"/>
      <w:marLeft w:val="0"/>
      <w:marRight w:val="0"/>
      <w:marTop w:val="0"/>
      <w:marBottom w:val="0"/>
      <w:divBdr>
        <w:top w:val="none" w:sz="0" w:space="0" w:color="auto"/>
        <w:left w:val="none" w:sz="0" w:space="0" w:color="auto"/>
        <w:bottom w:val="none" w:sz="0" w:space="0" w:color="auto"/>
        <w:right w:val="none" w:sz="0" w:space="0" w:color="auto"/>
      </w:divBdr>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454174929">
      <w:bodyDiv w:val="1"/>
      <w:marLeft w:val="0"/>
      <w:marRight w:val="0"/>
      <w:marTop w:val="0"/>
      <w:marBottom w:val="0"/>
      <w:divBdr>
        <w:top w:val="none" w:sz="0" w:space="0" w:color="auto"/>
        <w:left w:val="none" w:sz="0" w:space="0" w:color="auto"/>
        <w:bottom w:val="none" w:sz="0" w:space="0" w:color="auto"/>
        <w:right w:val="none" w:sz="0" w:space="0" w:color="auto"/>
      </w:divBdr>
    </w:div>
    <w:div w:id="462768079">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69851404">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633221252">
      <w:bodyDiv w:val="1"/>
      <w:marLeft w:val="0"/>
      <w:marRight w:val="0"/>
      <w:marTop w:val="0"/>
      <w:marBottom w:val="0"/>
      <w:divBdr>
        <w:top w:val="none" w:sz="0" w:space="0" w:color="auto"/>
        <w:left w:val="none" w:sz="0" w:space="0" w:color="auto"/>
        <w:bottom w:val="none" w:sz="0" w:space="0" w:color="auto"/>
        <w:right w:val="none" w:sz="0" w:space="0" w:color="auto"/>
      </w:divBdr>
    </w:div>
    <w:div w:id="717899417">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108695314">
      <w:bodyDiv w:val="1"/>
      <w:marLeft w:val="0"/>
      <w:marRight w:val="0"/>
      <w:marTop w:val="0"/>
      <w:marBottom w:val="0"/>
      <w:divBdr>
        <w:top w:val="none" w:sz="0" w:space="0" w:color="auto"/>
        <w:left w:val="none" w:sz="0" w:space="0" w:color="auto"/>
        <w:bottom w:val="none" w:sz="0" w:space="0" w:color="auto"/>
        <w:right w:val="none" w:sz="0" w:space="0" w:color="auto"/>
      </w:divBdr>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384401031">
      <w:bodyDiv w:val="1"/>
      <w:marLeft w:val="0"/>
      <w:marRight w:val="0"/>
      <w:marTop w:val="0"/>
      <w:marBottom w:val="0"/>
      <w:divBdr>
        <w:top w:val="none" w:sz="0" w:space="0" w:color="auto"/>
        <w:left w:val="none" w:sz="0" w:space="0" w:color="auto"/>
        <w:bottom w:val="none" w:sz="0" w:space="0" w:color="auto"/>
        <w:right w:val="none" w:sz="0" w:space="0" w:color="auto"/>
      </w:divBdr>
      <w:divsChild>
        <w:div w:id="364063995">
          <w:marLeft w:val="0"/>
          <w:marRight w:val="0"/>
          <w:marTop w:val="0"/>
          <w:marBottom w:val="0"/>
          <w:divBdr>
            <w:top w:val="none" w:sz="0" w:space="0" w:color="auto"/>
            <w:left w:val="none" w:sz="0" w:space="0" w:color="auto"/>
            <w:bottom w:val="none" w:sz="0" w:space="0" w:color="auto"/>
            <w:right w:val="none" w:sz="0" w:space="0" w:color="auto"/>
          </w:divBdr>
          <w:divsChild>
            <w:div w:id="1848708314">
              <w:marLeft w:val="0"/>
              <w:marRight w:val="0"/>
              <w:marTop w:val="0"/>
              <w:marBottom w:val="0"/>
              <w:divBdr>
                <w:top w:val="none" w:sz="0" w:space="0" w:color="auto"/>
                <w:left w:val="none" w:sz="0" w:space="0" w:color="auto"/>
                <w:bottom w:val="none" w:sz="0" w:space="0" w:color="auto"/>
                <w:right w:val="none" w:sz="0" w:space="0" w:color="auto"/>
              </w:divBdr>
              <w:divsChild>
                <w:div w:id="1875001644">
                  <w:marLeft w:val="0"/>
                  <w:marRight w:val="0"/>
                  <w:marTop w:val="0"/>
                  <w:marBottom w:val="0"/>
                  <w:divBdr>
                    <w:top w:val="none" w:sz="0" w:space="0" w:color="auto"/>
                    <w:left w:val="none" w:sz="0" w:space="0" w:color="auto"/>
                    <w:bottom w:val="none" w:sz="0" w:space="0" w:color="auto"/>
                    <w:right w:val="none" w:sz="0" w:space="0" w:color="auto"/>
                  </w:divBdr>
                  <w:divsChild>
                    <w:div w:id="522520726">
                      <w:marLeft w:val="0"/>
                      <w:marRight w:val="0"/>
                      <w:marTop w:val="0"/>
                      <w:marBottom w:val="0"/>
                      <w:divBdr>
                        <w:top w:val="none" w:sz="0" w:space="0" w:color="auto"/>
                        <w:left w:val="none" w:sz="0" w:space="0" w:color="auto"/>
                        <w:bottom w:val="none" w:sz="0" w:space="0" w:color="auto"/>
                        <w:right w:val="none" w:sz="0" w:space="0" w:color="auto"/>
                      </w:divBdr>
                      <w:divsChild>
                        <w:div w:id="5403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8133">
          <w:marLeft w:val="0"/>
          <w:marRight w:val="0"/>
          <w:marTop w:val="0"/>
          <w:marBottom w:val="0"/>
          <w:divBdr>
            <w:top w:val="none" w:sz="0" w:space="0" w:color="auto"/>
            <w:left w:val="none" w:sz="0" w:space="0" w:color="auto"/>
            <w:bottom w:val="none" w:sz="0" w:space="0" w:color="auto"/>
            <w:right w:val="none" w:sz="0" w:space="0" w:color="auto"/>
          </w:divBdr>
        </w:div>
        <w:div w:id="822696940">
          <w:marLeft w:val="0"/>
          <w:marRight w:val="0"/>
          <w:marTop w:val="0"/>
          <w:marBottom w:val="0"/>
          <w:divBdr>
            <w:top w:val="none" w:sz="0" w:space="0" w:color="auto"/>
            <w:left w:val="none" w:sz="0" w:space="0" w:color="auto"/>
            <w:bottom w:val="none" w:sz="0" w:space="0" w:color="auto"/>
            <w:right w:val="none" w:sz="0" w:space="0" w:color="auto"/>
          </w:divBdr>
          <w:divsChild>
            <w:div w:id="900291378">
              <w:marLeft w:val="0"/>
              <w:marRight w:val="0"/>
              <w:marTop w:val="0"/>
              <w:marBottom w:val="0"/>
              <w:divBdr>
                <w:top w:val="none" w:sz="0" w:space="0" w:color="auto"/>
                <w:left w:val="none" w:sz="0" w:space="0" w:color="auto"/>
                <w:bottom w:val="none" w:sz="0" w:space="0" w:color="auto"/>
                <w:right w:val="none" w:sz="0" w:space="0" w:color="auto"/>
              </w:divBdr>
            </w:div>
          </w:divsChild>
        </w:div>
        <w:div w:id="1081754376">
          <w:marLeft w:val="-300"/>
          <w:marRight w:val="-300"/>
          <w:marTop w:val="0"/>
          <w:marBottom w:val="0"/>
          <w:divBdr>
            <w:top w:val="none" w:sz="0" w:space="0" w:color="auto"/>
            <w:left w:val="none" w:sz="0" w:space="0" w:color="auto"/>
            <w:bottom w:val="none" w:sz="0" w:space="0" w:color="auto"/>
            <w:right w:val="none" w:sz="0" w:space="0" w:color="auto"/>
          </w:divBdr>
          <w:divsChild>
            <w:div w:id="1488861039">
              <w:marLeft w:val="0"/>
              <w:marRight w:val="0"/>
              <w:marTop w:val="0"/>
              <w:marBottom w:val="0"/>
              <w:divBdr>
                <w:top w:val="none" w:sz="0" w:space="0" w:color="auto"/>
                <w:left w:val="none" w:sz="0" w:space="0" w:color="auto"/>
                <w:bottom w:val="none" w:sz="0" w:space="0" w:color="auto"/>
                <w:right w:val="none" w:sz="0" w:space="0" w:color="auto"/>
              </w:divBdr>
              <w:divsChild>
                <w:div w:id="262422732">
                  <w:marLeft w:val="0"/>
                  <w:marRight w:val="0"/>
                  <w:marTop w:val="0"/>
                  <w:marBottom w:val="150"/>
                  <w:divBdr>
                    <w:top w:val="none" w:sz="0" w:space="0" w:color="auto"/>
                    <w:left w:val="none" w:sz="0" w:space="0" w:color="auto"/>
                    <w:bottom w:val="none" w:sz="0" w:space="0" w:color="auto"/>
                    <w:right w:val="none" w:sz="0" w:space="0" w:color="auto"/>
                  </w:divBdr>
                  <w:divsChild>
                    <w:div w:id="328752749">
                      <w:marLeft w:val="0"/>
                      <w:marRight w:val="0"/>
                      <w:marTop w:val="0"/>
                      <w:marBottom w:val="0"/>
                      <w:divBdr>
                        <w:top w:val="none" w:sz="0" w:space="0" w:color="auto"/>
                        <w:left w:val="none" w:sz="0" w:space="0" w:color="auto"/>
                        <w:bottom w:val="none" w:sz="0" w:space="0" w:color="auto"/>
                        <w:right w:val="none" w:sz="0" w:space="0" w:color="auto"/>
                      </w:divBdr>
                      <w:divsChild>
                        <w:div w:id="655761165">
                          <w:marLeft w:val="0"/>
                          <w:marRight w:val="0"/>
                          <w:marTop w:val="0"/>
                          <w:marBottom w:val="0"/>
                          <w:divBdr>
                            <w:top w:val="none" w:sz="0" w:space="0" w:color="auto"/>
                            <w:left w:val="none" w:sz="0" w:space="0" w:color="auto"/>
                            <w:bottom w:val="none" w:sz="0" w:space="0" w:color="auto"/>
                            <w:right w:val="none" w:sz="0" w:space="0" w:color="auto"/>
                          </w:divBdr>
                          <w:divsChild>
                            <w:div w:id="2002662478">
                              <w:marLeft w:val="0"/>
                              <w:marRight w:val="0"/>
                              <w:marTop w:val="0"/>
                              <w:marBottom w:val="0"/>
                              <w:divBdr>
                                <w:top w:val="none" w:sz="0" w:space="0" w:color="auto"/>
                                <w:left w:val="none" w:sz="0" w:space="0" w:color="auto"/>
                                <w:bottom w:val="none" w:sz="0" w:space="0" w:color="auto"/>
                                <w:right w:val="none" w:sz="0" w:space="0" w:color="auto"/>
                              </w:divBdr>
                              <w:divsChild>
                                <w:div w:id="461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6528">
                          <w:marLeft w:val="0"/>
                          <w:marRight w:val="0"/>
                          <w:marTop w:val="0"/>
                          <w:marBottom w:val="0"/>
                          <w:divBdr>
                            <w:top w:val="none" w:sz="0" w:space="0" w:color="auto"/>
                            <w:left w:val="none" w:sz="0" w:space="0" w:color="auto"/>
                            <w:bottom w:val="none" w:sz="0" w:space="0" w:color="auto"/>
                            <w:right w:val="none" w:sz="0" w:space="0" w:color="auto"/>
                          </w:divBdr>
                          <w:divsChild>
                            <w:div w:id="884098083">
                              <w:marLeft w:val="0"/>
                              <w:marRight w:val="0"/>
                              <w:marTop w:val="0"/>
                              <w:marBottom w:val="0"/>
                              <w:divBdr>
                                <w:top w:val="single" w:sz="6" w:space="0" w:color="DDDDDD"/>
                                <w:left w:val="none" w:sz="0" w:space="0" w:color="auto"/>
                                <w:bottom w:val="none" w:sz="0" w:space="0" w:color="auto"/>
                                <w:right w:val="none" w:sz="0" w:space="0" w:color="auto"/>
                              </w:divBdr>
                              <w:divsChild>
                                <w:div w:id="1957828515">
                                  <w:marLeft w:val="0"/>
                                  <w:marRight w:val="0"/>
                                  <w:marTop w:val="0"/>
                                  <w:marBottom w:val="0"/>
                                  <w:divBdr>
                                    <w:top w:val="none" w:sz="0" w:space="0" w:color="auto"/>
                                    <w:left w:val="none" w:sz="0" w:space="0" w:color="auto"/>
                                    <w:bottom w:val="single" w:sz="6" w:space="0" w:color="DDDDDD"/>
                                    <w:right w:val="none" w:sz="0" w:space="0" w:color="auto"/>
                                  </w:divBdr>
                                  <w:divsChild>
                                    <w:div w:id="1235775412">
                                      <w:marLeft w:val="0"/>
                                      <w:marRight w:val="0"/>
                                      <w:marTop w:val="0"/>
                                      <w:marBottom w:val="0"/>
                                      <w:divBdr>
                                        <w:top w:val="none" w:sz="0" w:space="0" w:color="auto"/>
                                        <w:left w:val="none" w:sz="0" w:space="0" w:color="auto"/>
                                        <w:bottom w:val="none" w:sz="0" w:space="0" w:color="auto"/>
                                        <w:right w:val="none" w:sz="0" w:space="0" w:color="auto"/>
                                      </w:divBdr>
                                      <w:divsChild>
                                        <w:div w:id="81533739">
                                          <w:marLeft w:val="0"/>
                                          <w:marRight w:val="0"/>
                                          <w:marTop w:val="0"/>
                                          <w:marBottom w:val="0"/>
                                          <w:divBdr>
                                            <w:top w:val="none" w:sz="0" w:space="0" w:color="auto"/>
                                            <w:left w:val="none" w:sz="0" w:space="0" w:color="auto"/>
                                            <w:bottom w:val="none" w:sz="0" w:space="0" w:color="auto"/>
                                            <w:right w:val="none" w:sz="0" w:space="0" w:color="auto"/>
                                          </w:divBdr>
                                          <w:divsChild>
                                            <w:div w:id="1615676150">
                                              <w:marLeft w:val="0"/>
                                              <w:marRight w:val="0"/>
                                              <w:marTop w:val="0"/>
                                              <w:marBottom w:val="0"/>
                                              <w:divBdr>
                                                <w:top w:val="none" w:sz="0" w:space="0" w:color="auto"/>
                                                <w:left w:val="none" w:sz="0" w:space="0" w:color="ECECEC"/>
                                                <w:bottom w:val="none" w:sz="0" w:space="7" w:color="ECECEC"/>
                                                <w:right w:val="none" w:sz="0" w:space="0" w:color="ECECEC"/>
                                              </w:divBdr>
                                              <w:divsChild>
                                                <w:div w:id="1205602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4843">
                                  <w:marLeft w:val="0"/>
                                  <w:marRight w:val="0"/>
                                  <w:marTop w:val="0"/>
                                  <w:marBottom w:val="0"/>
                                  <w:divBdr>
                                    <w:top w:val="none" w:sz="0" w:space="0" w:color="auto"/>
                                    <w:left w:val="none" w:sz="0" w:space="0" w:color="auto"/>
                                    <w:bottom w:val="single" w:sz="6" w:space="0" w:color="DDDDDD"/>
                                    <w:right w:val="none" w:sz="0" w:space="0" w:color="auto"/>
                                  </w:divBdr>
                                  <w:divsChild>
                                    <w:div w:id="723723691">
                                      <w:marLeft w:val="0"/>
                                      <w:marRight w:val="0"/>
                                      <w:marTop w:val="0"/>
                                      <w:marBottom w:val="0"/>
                                      <w:divBdr>
                                        <w:top w:val="none" w:sz="0" w:space="0" w:color="auto"/>
                                        <w:left w:val="none" w:sz="0" w:space="0" w:color="auto"/>
                                        <w:bottom w:val="none" w:sz="0" w:space="0" w:color="auto"/>
                                        <w:right w:val="none" w:sz="0" w:space="0" w:color="auto"/>
                                      </w:divBdr>
                                      <w:divsChild>
                                        <w:div w:id="1522166175">
                                          <w:marLeft w:val="0"/>
                                          <w:marRight w:val="0"/>
                                          <w:marTop w:val="0"/>
                                          <w:marBottom w:val="0"/>
                                          <w:divBdr>
                                            <w:top w:val="none" w:sz="0" w:space="0" w:color="auto"/>
                                            <w:left w:val="none" w:sz="0" w:space="0" w:color="auto"/>
                                            <w:bottom w:val="none" w:sz="0" w:space="0" w:color="auto"/>
                                            <w:right w:val="none" w:sz="0" w:space="0" w:color="auto"/>
                                          </w:divBdr>
                                          <w:divsChild>
                                            <w:div w:id="1627353982">
                                              <w:marLeft w:val="0"/>
                                              <w:marRight w:val="0"/>
                                              <w:marTop w:val="0"/>
                                              <w:marBottom w:val="0"/>
                                              <w:divBdr>
                                                <w:top w:val="none" w:sz="0" w:space="0" w:color="auto"/>
                                                <w:left w:val="none" w:sz="0" w:space="0" w:color="ECECEC"/>
                                                <w:bottom w:val="none" w:sz="0" w:space="7" w:color="ECECEC"/>
                                                <w:right w:val="none" w:sz="0" w:space="0" w:color="ECECEC"/>
                                              </w:divBdr>
                                              <w:divsChild>
                                                <w:div w:id="17200142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90654">
                                  <w:marLeft w:val="0"/>
                                  <w:marRight w:val="0"/>
                                  <w:marTop w:val="0"/>
                                  <w:marBottom w:val="0"/>
                                  <w:divBdr>
                                    <w:top w:val="none" w:sz="0" w:space="0" w:color="auto"/>
                                    <w:left w:val="none" w:sz="0" w:space="0" w:color="auto"/>
                                    <w:bottom w:val="single" w:sz="6" w:space="0" w:color="DDDDDD"/>
                                    <w:right w:val="none" w:sz="0" w:space="0" w:color="auto"/>
                                  </w:divBdr>
                                  <w:divsChild>
                                    <w:div w:id="395204223">
                                      <w:marLeft w:val="0"/>
                                      <w:marRight w:val="0"/>
                                      <w:marTop w:val="0"/>
                                      <w:marBottom w:val="0"/>
                                      <w:divBdr>
                                        <w:top w:val="none" w:sz="0" w:space="0" w:color="auto"/>
                                        <w:left w:val="none" w:sz="0" w:space="0" w:color="auto"/>
                                        <w:bottom w:val="none" w:sz="0" w:space="0" w:color="auto"/>
                                        <w:right w:val="none" w:sz="0" w:space="0" w:color="auto"/>
                                      </w:divBdr>
                                      <w:divsChild>
                                        <w:div w:id="1078212599">
                                          <w:marLeft w:val="0"/>
                                          <w:marRight w:val="0"/>
                                          <w:marTop w:val="0"/>
                                          <w:marBottom w:val="0"/>
                                          <w:divBdr>
                                            <w:top w:val="none" w:sz="0" w:space="0" w:color="auto"/>
                                            <w:left w:val="none" w:sz="0" w:space="0" w:color="auto"/>
                                            <w:bottom w:val="none" w:sz="0" w:space="0" w:color="auto"/>
                                            <w:right w:val="none" w:sz="0" w:space="0" w:color="auto"/>
                                          </w:divBdr>
                                          <w:divsChild>
                                            <w:div w:id="388462472">
                                              <w:marLeft w:val="0"/>
                                              <w:marRight w:val="0"/>
                                              <w:marTop w:val="0"/>
                                              <w:marBottom w:val="0"/>
                                              <w:divBdr>
                                                <w:top w:val="none" w:sz="0" w:space="0" w:color="auto"/>
                                                <w:left w:val="none" w:sz="0" w:space="0" w:color="ECECEC"/>
                                                <w:bottom w:val="none" w:sz="0" w:space="7" w:color="ECECEC"/>
                                                <w:right w:val="none" w:sz="0" w:space="0" w:color="ECECEC"/>
                                              </w:divBdr>
                                              <w:divsChild>
                                                <w:div w:id="268759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6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2537">
          <w:marLeft w:val="0"/>
          <w:marRight w:val="0"/>
          <w:marTop w:val="0"/>
          <w:marBottom w:val="0"/>
          <w:divBdr>
            <w:top w:val="none" w:sz="0" w:space="0" w:color="auto"/>
            <w:left w:val="none" w:sz="0" w:space="0" w:color="auto"/>
            <w:bottom w:val="none" w:sz="0" w:space="0" w:color="auto"/>
            <w:right w:val="none" w:sz="0" w:space="0" w:color="auto"/>
          </w:divBdr>
        </w:div>
        <w:div w:id="994604174">
          <w:marLeft w:val="-240"/>
          <w:marRight w:val="-240"/>
          <w:marTop w:val="0"/>
          <w:marBottom w:val="0"/>
          <w:divBdr>
            <w:top w:val="none" w:sz="0" w:space="0" w:color="auto"/>
            <w:left w:val="none" w:sz="0" w:space="0" w:color="auto"/>
            <w:bottom w:val="none" w:sz="0" w:space="0" w:color="auto"/>
            <w:right w:val="none" w:sz="0" w:space="0" w:color="auto"/>
          </w:divBdr>
          <w:divsChild>
            <w:div w:id="1541744868">
              <w:marLeft w:val="0"/>
              <w:marRight w:val="0"/>
              <w:marTop w:val="0"/>
              <w:marBottom w:val="0"/>
              <w:divBdr>
                <w:top w:val="none" w:sz="0" w:space="0" w:color="auto"/>
                <w:left w:val="none" w:sz="0" w:space="0" w:color="auto"/>
                <w:bottom w:val="none" w:sz="0" w:space="0" w:color="auto"/>
                <w:right w:val="none" w:sz="0" w:space="0" w:color="auto"/>
              </w:divBdr>
            </w:div>
          </w:divsChild>
        </w:div>
        <w:div w:id="1471677017">
          <w:marLeft w:val="0"/>
          <w:marRight w:val="0"/>
          <w:marTop w:val="0"/>
          <w:marBottom w:val="0"/>
          <w:divBdr>
            <w:top w:val="single" w:sz="2" w:space="0" w:color="auto"/>
            <w:left w:val="single" w:sz="2" w:space="0" w:color="auto"/>
            <w:bottom w:val="single" w:sz="2" w:space="0" w:color="auto"/>
            <w:right w:val="single" w:sz="2" w:space="0" w:color="auto"/>
          </w:divBdr>
          <w:divsChild>
            <w:div w:id="1189752834">
              <w:marLeft w:val="0"/>
              <w:marRight w:val="0"/>
              <w:marTop w:val="0"/>
              <w:marBottom w:val="0"/>
              <w:divBdr>
                <w:top w:val="none" w:sz="0" w:space="0" w:color="auto"/>
                <w:left w:val="none" w:sz="0" w:space="0" w:color="auto"/>
                <w:bottom w:val="none" w:sz="0" w:space="0" w:color="auto"/>
                <w:right w:val="none" w:sz="0" w:space="0" w:color="auto"/>
              </w:divBdr>
              <w:divsChild>
                <w:div w:id="897475940">
                  <w:marLeft w:val="0"/>
                  <w:marRight w:val="0"/>
                  <w:marTop w:val="0"/>
                  <w:marBottom w:val="0"/>
                  <w:divBdr>
                    <w:top w:val="none" w:sz="0" w:space="0" w:color="auto"/>
                    <w:left w:val="none" w:sz="0" w:space="0" w:color="auto"/>
                    <w:bottom w:val="none" w:sz="0" w:space="0" w:color="auto"/>
                    <w:right w:val="none" w:sz="0" w:space="0" w:color="auto"/>
                  </w:divBdr>
                  <w:divsChild>
                    <w:div w:id="18064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9563">
          <w:marLeft w:val="0"/>
          <w:marRight w:val="0"/>
          <w:marTop w:val="0"/>
          <w:marBottom w:val="0"/>
          <w:divBdr>
            <w:top w:val="none" w:sz="0" w:space="0" w:color="auto"/>
            <w:left w:val="none" w:sz="0" w:space="0" w:color="auto"/>
            <w:bottom w:val="none" w:sz="0" w:space="0" w:color="auto"/>
            <w:right w:val="none" w:sz="0" w:space="0" w:color="auto"/>
          </w:divBdr>
        </w:div>
        <w:div w:id="793719523">
          <w:marLeft w:val="-240"/>
          <w:marRight w:val="-240"/>
          <w:marTop w:val="0"/>
          <w:marBottom w:val="0"/>
          <w:divBdr>
            <w:top w:val="none" w:sz="0" w:space="0" w:color="auto"/>
            <w:left w:val="none" w:sz="0" w:space="0" w:color="auto"/>
            <w:bottom w:val="none" w:sz="0" w:space="0" w:color="auto"/>
            <w:right w:val="none" w:sz="0" w:space="0" w:color="auto"/>
          </w:divBdr>
          <w:divsChild>
            <w:div w:id="1466116740">
              <w:marLeft w:val="0"/>
              <w:marRight w:val="0"/>
              <w:marTop w:val="0"/>
              <w:marBottom w:val="0"/>
              <w:divBdr>
                <w:top w:val="none" w:sz="0" w:space="0" w:color="auto"/>
                <w:left w:val="none" w:sz="0" w:space="0" w:color="auto"/>
                <w:bottom w:val="none" w:sz="0" w:space="0" w:color="auto"/>
                <w:right w:val="none" w:sz="0" w:space="0" w:color="auto"/>
              </w:divBdr>
            </w:div>
          </w:divsChild>
        </w:div>
        <w:div w:id="1305084489">
          <w:marLeft w:val="0"/>
          <w:marRight w:val="0"/>
          <w:marTop w:val="0"/>
          <w:marBottom w:val="0"/>
          <w:divBdr>
            <w:top w:val="none" w:sz="0" w:space="0" w:color="auto"/>
            <w:left w:val="none" w:sz="0" w:space="0" w:color="auto"/>
            <w:bottom w:val="none" w:sz="0" w:space="0" w:color="auto"/>
            <w:right w:val="none" w:sz="0" w:space="0" w:color="auto"/>
          </w:divBdr>
        </w:div>
        <w:div w:id="2101826734">
          <w:marLeft w:val="0"/>
          <w:marRight w:val="0"/>
          <w:marTop w:val="0"/>
          <w:marBottom w:val="0"/>
          <w:divBdr>
            <w:top w:val="none" w:sz="0" w:space="0" w:color="auto"/>
            <w:left w:val="none" w:sz="0" w:space="0" w:color="auto"/>
            <w:bottom w:val="none" w:sz="0" w:space="0" w:color="auto"/>
            <w:right w:val="none" w:sz="0" w:space="0" w:color="auto"/>
          </w:divBdr>
          <w:divsChild>
            <w:div w:id="90856347">
              <w:marLeft w:val="0"/>
              <w:marRight w:val="0"/>
              <w:marTop w:val="0"/>
              <w:marBottom w:val="0"/>
              <w:divBdr>
                <w:top w:val="none" w:sz="0" w:space="0" w:color="auto"/>
                <w:left w:val="none" w:sz="0" w:space="0" w:color="auto"/>
                <w:bottom w:val="none" w:sz="0" w:space="0" w:color="auto"/>
                <w:right w:val="none" w:sz="0" w:space="0" w:color="auto"/>
              </w:divBdr>
              <w:divsChild>
                <w:div w:id="546842220">
                  <w:marLeft w:val="0"/>
                  <w:marRight w:val="0"/>
                  <w:marTop w:val="0"/>
                  <w:marBottom w:val="0"/>
                  <w:divBdr>
                    <w:top w:val="none" w:sz="0" w:space="0" w:color="auto"/>
                    <w:left w:val="none" w:sz="0" w:space="0" w:color="auto"/>
                    <w:bottom w:val="none" w:sz="0" w:space="0" w:color="auto"/>
                    <w:right w:val="none" w:sz="0" w:space="0" w:color="auto"/>
                  </w:divBdr>
                </w:div>
              </w:divsChild>
            </w:div>
            <w:div w:id="1555000471">
              <w:marLeft w:val="0"/>
              <w:marRight w:val="0"/>
              <w:marTop w:val="0"/>
              <w:marBottom w:val="0"/>
              <w:divBdr>
                <w:top w:val="none" w:sz="0" w:space="0" w:color="auto"/>
                <w:left w:val="none" w:sz="0" w:space="0" w:color="auto"/>
                <w:bottom w:val="none" w:sz="0" w:space="0" w:color="auto"/>
                <w:right w:val="none" w:sz="0" w:space="0" w:color="auto"/>
              </w:divBdr>
              <w:divsChild>
                <w:div w:id="753479198">
                  <w:marLeft w:val="0"/>
                  <w:marRight w:val="0"/>
                  <w:marTop w:val="60"/>
                  <w:marBottom w:val="0"/>
                  <w:divBdr>
                    <w:top w:val="none" w:sz="0" w:space="0" w:color="auto"/>
                    <w:left w:val="none" w:sz="0" w:space="0" w:color="auto"/>
                    <w:bottom w:val="none" w:sz="0" w:space="0" w:color="auto"/>
                    <w:right w:val="none" w:sz="0" w:space="0" w:color="auto"/>
                  </w:divBdr>
                  <w:divsChild>
                    <w:div w:id="1575890068">
                      <w:marLeft w:val="-3390"/>
                      <w:marRight w:val="0"/>
                      <w:marTop w:val="0"/>
                      <w:marBottom w:val="0"/>
                      <w:divBdr>
                        <w:top w:val="none" w:sz="0" w:space="0" w:color="auto"/>
                        <w:left w:val="none" w:sz="0" w:space="0" w:color="auto"/>
                        <w:bottom w:val="none" w:sz="0" w:space="0" w:color="auto"/>
                        <w:right w:val="none" w:sz="0" w:space="0" w:color="auto"/>
                      </w:divBdr>
                      <w:divsChild>
                        <w:div w:id="513039866">
                          <w:marLeft w:val="0"/>
                          <w:marRight w:val="0"/>
                          <w:marTop w:val="0"/>
                          <w:marBottom w:val="0"/>
                          <w:divBdr>
                            <w:top w:val="none" w:sz="0" w:space="0" w:color="auto"/>
                            <w:left w:val="none" w:sz="0" w:space="0" w:color="auto"/>
                            <w:bottom w:val="none" w:sz="0" w:space="0" w:color="auto"/>
                            <w:right w:val="none" w:sz="0" w:space="0" w:color="auto"/>
                          </w:divBdr>
                          <w:divsChild>
                            <w:div w:id="1075669107">
                              <w:marLeft w:val="0"/>
                              <w:marRight w:val="0"/>
                              <w:marTop w:val="0"/>
                              <w:marBottom w:val="0"/>
                              <w:divBdr>
                                <w:top w:val="none" w:sz="0" w:space="0" w:color="auto"/>
                                <w:left w:val="none" w:sz="0" w:space="0" w:color="auto"/>
                                <w:bottom w:val="none" w:sz="0" w:space="0" w:color="auto"/>
                                <w:right w:val="none" w:sz="0" w:space="0" w:color="auto"/>
                              </w:divBdr>
                              <w:divsChild>
                                <w:div w:id="1322612716">
                                  <w:marLeft w:val="0"/>
                                  <w:marRight w:val="0"/>
                                  <w:marTop w:val="0"/>
                                  <w:marBottom w:val="0"/>
                                  <w:divBdr>
                                    <w:top w:val="none" w:sz="0" w:space="0" w:color="auto"/>
                                    <w:left w:val="none" w:sz="0" w:space="0" w:color="auto"/>
                                    <w:bottom w:val="none" w:sz="0" w:space="0" w:color="auto"/>
                                    <w:right w:val="none" w:sz="0" w:space="0" w:color="auto"/>
                                  </w:divBdr>
                                  <w:divsChild>
                                    <w:div w:id="1715428357">
                                      <w:marLeft w:val="0"/>
                                      <w:marRight w:val="0"/>
                                      <w:marTop w:val="0"/>
                                      <w:marBottom w:val="0"/>
                                      <w:divBdr>
                                        <w:top w:val="none" w:sz="0" w:space="0" w:color="auto"/>
                                        <w:left w:val="none" w:sz="0" w:space="0" w:color="auto"/>
                                        <w:bottom w:val="none" w:sz="0" w:space="0" w:color="auto"/>
                                        <w:right w:val="none" w:sz="0" w:space="0" w:color="auto"/>
                                      </w:divBdr>
                                      <w:divsChild>
                                        <w:div w:id="7775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82016">
                      <w:marLeft w:val="0"/>
                      <w:marRight w:val="0"/>
                      <w:marTop w:val="0"/>
                      <w:marBottom w:val="0"/>
                      <w:divBdr>
                        <w:top w:val="none" w:sz="0" w:space="0" w:color="auto"/>
                        <w:left w:val="none" w:sz="0" w:space="0" w:color="auto"/>
                        <w:bottom w:val="none" w:sz="0" w:space="0" w:color="auto"/>
                        <w:right w:val="none" w:sz="0" w:space="0" w:color="auto"/>
                      </w:divBdr>
                      <w:divsChild>
                        <w:div w:id="721095231">
                          <w:marLeft w:val="0"/>
                          <w:marRight w:val="0"/>
                          <w:marTop w:val="0"/>
                          <w:marBottom w:val="0"/>
                          <w:divBdr>
                            <w:top w:val="none" w:sz="0" w:space="0" w:color="auto"/>
                            <w:left w:val="none" w:sz="0" w:space="0" w:color="auto"/>
                            <w:bottom w:val="none" w:sz="0" w:space="0" w:color="auto"/>
                            <w:right w:val="none" w:sz="0" w:space="0" w:color="auto"/>
                          </w:divBdr>
                          <w:divsChild>
                            <w:div w:id="1983852150">
                              <w:marLeft w:val="0"/>
                              <w:marRight w:val="0"/>
                              <w:marTop w:val="0"/>
                              <w:marBottom w:val="0"/>
                              <w:divBdr>
                                <w:top w:val="none" w:sz="0" w:space="0" w:color="auto"/>
                                <w:left w:val="none" w:sz="0" w:space="0" w:color="auto"/>
                                <w:bottom w:val="none" w:sz="0" w:space="0" w:color="auto"/>
                                <w:right w:val="none" w:sz="0" w:space="0" w:color="auto"/>
                              </w:divBdr>
                            </w:div>
                            <w:div w:id="11282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32052">
          <w:marLeft w:val="0"/>
          <w:marRight w:val="0"/>
          <w:marTop w:val="0"/>
          <w:marBottom w:val="0"/>
          <w:divBdr>
            <w:top w:val="none" w:sz="0" w:space="0" w:color="auto"/>
            <w:left w:val="none" w:sz="0" w:space="0" w:color="auto"/>
            <w:bottom w:val="none" w:sz="0" w:space="0" w:color="auto"/>
            <w:right w:val="none" w:sz="0" w:space="0" w:color="auto"/>
          </w:divBdr>
        </w:div>
        <w:div w:id="519979198">
          <w:marLeft w:val="-240"/>
          <w:marRight w:val="-240"/>
          <w:marTop w:val="0"/>
          <w:marBottom w:val="0"/>
          <w:divBdr>
            <w:top w:val="none" w:sz="0" w:space="0" w:color="auto"/>
            <w:left w:val="none" w:sz="0" w:space="0" w:color="auto"/>
            <w:bottom w:val="none" w:sz="0" w:space="0" w:color="auto"/>
            <w:right w:val="none" w:sz="0" w:space="0" w:color="auto"/>
          </w:divBdr>
          <w:divsChild>
            <w:div w:id="89392259">
              <w:marLeft w:val="0"/>
              <w:marRight w:val="0"/>
              <w:marTop w:val="0"/>
              <w:marBottom w:val="0"/>
              <w:divBdr>
                <w:top w:val="none" w:sz="0" w:space="0" w:color="auto"/>
                <w:left w:val="none" w:sz="0" w:space="0" w:color="auto"/>
                <w:bottom w:val="none" w:sz="0" w:space="0" w:color="auto"/>
                <w:right w:val="none" w:sz="0" w:space="0" w:color="auto"/>
              </w:divBdr>
            </w:div>
          </w:divsChild>
        </w:div>
        <w:div w:id="370307265">
          <w:marLeft w:val="-300"/>
          <w:marRight w:val="-300"/>
          <w:marTop w:val="0"/>
          <w:marBottom w:val="0"/>
          <w:divBdr>
            <w:top w:val="none" w:sz="0" w:space="0" w:color="auto"/>
            <w:left w:val="none" w:sz="0" w:space="0" w:color="auto"/>
            <w:bottom w:val="none" w:sz="0" w:space="0" w:color="auto"/>
            <w:right w:val="none" w:sz="0" w:space="0" w:color="auto"/>
          </w:divBdr>
          <w:divsChild>
            <w:div w:id="1973779063">
              <w:marLeft w:val="0"/>
              <w:marRight w:val="0"/>
              <w:marTop w:val="0"/>
              <w:marBottom w:val="0"/>
              <w:divBdr>
                <w:top w:val="none" w:sz="0" w:space="0" w:color="auto"/>
                <w:left w:val="none" w:sz="0" w:space="0" w:color="auto"/>
                <w:bottom w:val="none" w:sz="0" w:space="0" w:color="auto"/>
                <w:right w:val="none" w:sz="0" w:space="0" w:color="auto"/>
              </w:divBdr>
              <w:divsChild>
                <w:div w:id="1427456441">
                  <w:marLeft w:val="0"/>
                  <w:marRight w:val="0"/>
                  <w:marTop w:val="0"/>
                  <w:marBottom w:val="0"/>
                  <w:divBdr>
                    <w:top w:val="none" w:sz="0" w:space="0" w:color="auto"/>
                    <w:left w:val="none" w:sz="0" w:space="0" w:color="auto"/>
                    <w:bottom w:val="none" w:sz="0" w:space="0" w:color="auto"/>
                    <w:right w:val="none" w:sz="0" w:space="0" w:color="auto"/>
                  </w:divBdr>
                </w:div>
              </w:divsChild>
            </w:div>
            <w:div w:id="1432166680">
              <w:marLeft w:val="0"/>
              <w:marRight w:val="0"/>
              <w:marTop w:val="0"/>
              <w:marBottom w:val="0"/>
              <w:divBdr>
                <w:top w:val="none" w:sz="0" w:space="0" w:color="auto"/>
                <w:left w:val="none" w:sz="0" w:space="0" w:color="auto"/>
                <w:bottom w:val="none" w:sz="0" w:space="0" w:color="auto"/>
                <w:right w:val="none" w:sz="0" w:space="0" w:color="auto"/>
              </w:divBdr>
              <w:divsChild>
                <w:div w:id="652372278">
                  <w:marLeft w:val="0"/>
                  <w:marRight w:val="0"/>
                  <w:marTop w:val="0"/>
                  <w:marBottom w:val="0"/>
                  <w:divBdr>
                    <w:top w:val="none" w:sz="0" w:space="0" w:color="auto"/>
                    <w:left w:val="none" w:sz="0" w:space="0" w:color="auto"/>
                    <w:bottom w:val="none" w:sz="0" w:space="0" w:color="auto"/>
                    <w:right w:val="none" w:sz="0" w:space="0" w:color="auto"/>
                  </w:divBdr>
                  <w:divsChild>
                    <w:div w:id="2127263460">
                      <w:marLeft w:val="-15"/>
                      <w:marRight w:val="0"/>
                      <w:marTop w:val="0"/>
                      <w:marBottom w:val="75"/>
                      <w:divBdr>
                        <w:top w:val="none" w:sz="0" w:space="0" w:color="auto"/>
                        <w:left w:val="none" w:sz="0" w:space="0" w:color="auto"/>
                        <w:bottom w:val="none" w:sz="0" w:space="0" w:color="auto"/>
                        <w:right w:val="none" w:sz="0" w:space="0" w:color="auto"/>
                      </w:divBdr>
                      <w:divsChild>
                        <w:div w:id="539980067">
                          <w:marLeft w:val="-300"/>
                          <w:marRight w:val="-300"/>
                          <w:marTop w:val="0"/>
                          <w:marBottom w:val="0"/>
                          <w:divBdr>
                            <w:top w:val="none" w:sz="0" w:space="0" w:color="auto"/>
                            <w:left w:val="none" w:sz="0" w:space="0" w:color="auto"/>
                            <w:bottom w:val="none" w:sz="0" w:space="0" w:color="auto"/>
                            <w:right w:val="none" w:sz="0" w:space="0" w:color="auto"/>
                          </w:divBdr>
                          <w:divsChild>
                            <w:div w:id="1187599794">
                              <w:marLeft w:val="-60"/>
                              <w:marRight w:val="-60"/>
                              <w:marTop w:val="0"/>
                              <w:marBottom w:val="0"/>
                              <w:divBdr>
                                <w:top w:val="none" w:sz="0" w:space="0" w:color="auto"/>
                                <w:left w:val="none" w:sz="0" w:space="0" w:color="auto"/>
                                <w:bottom w:val="none" w:sz="0" w:space="0" w:color="auto"/>
                                <w:right w:val="none" w:sz="0" w:space="0" w:color="auto"/>
                              </w:divBdr>
                              <w:divsChild>
                                <w:div w:id="1090128161">
                                  <w:marLeft w:val="0"/>
                                  <w:marRight w:val="0"/>
                                  <w:marTop w:val="0"/>
                                  <w:marBottom w:val="0"/>
                                  <w:divBdr>
                                    <w:top w:val="none" w:sz="0" w:space="0" w:color="auto"/>
                                    <w:left w:val="none" w:sz="0" w:space="0" w:color="auto"/>
                                    <w:bottom w:val="none" w:sz="0" w:space="0" w:color="auto"/>
                                    <w:right w:val="none" w:sz="0" w:space="0" w:color="auto"/>
                                  </w:divBdr>
                                  <w:divsChild>
                                    <w:div w:id="1708485147">
                                      <w:marLeft w:val="0"/>
                                      <w:marRight w:val="0"/>
                                      <w:marTop w:val="15"/>
                                      <w:marBottom w:val="0"/>
                                      <w:divBdr>
                                        <w:top w:val="none" w:sz="0" w:space="0" w:color="auto"/>
                                        <w:left w:val="none" w:sz="0" w:space="0" w:color="auto"/>
                                        <w:bottom w:val="none" w:sz="0" w:space="0" w:color="auto"/>
                                        <w:right w:val="none" w:sz="0" w:space="0" w:color="auto"/>
                                      </w:divBdr>
                                      <w:divsChild>
                                        <w:div w:id="833763695">
                                          <w:marLeft w:val="45"/>
                                          <w:marRight w:val="45"/>
                                          <w:marTop w:val="0"/>
                                          <w:marBottom w:val="0"/>
                                          <w:divBdr>
                                            <w:top w:val="none" w:sz="0" w:space="0" w:color="auto"/>
                                            <w:left w:val="none" w:sz="0" w:space="0" w:color="auto"/>
                                            <w:bottom w:val="none" w:sz="0" w:space="0" w:color="auto"/>
                                            <w:right w:val="none" w:sz="0" w:space="0" w:color="auto"/>
                                          </w:divBdr>
                                          <w:divsChild>
                                            <w:div w:id="1512602894">
                                              <w:marLeft w:val="0"/>
                                              <w:marRight w:val="0"/>
                                              <w:marTop w:val="0"/>
                                              <w:marBottom w:val="0"/>
                                              <w:divBdr>
                                                <w:top w:val="none" w:sz="0" w:space="0" w:color="auto"/>
                                                <w:left w:val="none" w:sz="0" w:space="0" w:color="auto"/>
                                                <w:bottom w:val="none" w:sz="0" w:space="0" w:color="auto"/>
                                                <w:right w:val="none" w:sz="0" w:space="0" w:color="auto"/>
                                              </w:divBdr>
                                              <w:divsChild>
                                                <w:div w:id="1584023323">
                                                  <w:marLeft w:val="0"/>
                                                  <w:marRight w:val="120"/>
                                                  <w:marTop w:val="0"/>
                                                  <w:marBottom w:val="0"/>
                                                  <w:divBdr>
                                                    <w:top w:val="none" w:sz="0" w:space="0" w:color="auto"/>
                                                    <w:left w:val="none" w:sz="0" w:space="0" w:color="auto"/>
                                                    <w:bottom w:val="none" w:sz="0" w:space="0" w:color="auto"/>
                                                    <w:right w:val="none" w:sz="0" w:space="0" w:color="auto"/>
                                                  </w:divBdr>
                                                  <w:divsChild>
                                                    <w:div w:id="235020913">
                                                      <w:marLeft w:val="0"/>
                                                      <w:marRight w:val="0"/>
                                                      <w:marTop w:val="0"/>
                                                      <w:marBottom w:val="0"/>
                                                      <w:divBdr>
                                                        <w:top w:val="none" w:sz="0" w:space="0" w:color="auto"/>
                                                        <w:left w:val="none" w:sz="0" w:space="0" w:color="auto"/>
                                                        <w:bottom w:val="none" w:sz="0" w:space="0" w:color="auto"/>
                                                        <w:right w:val="none" w:sz="0" w:space="0" w:color="auto"/>
                                                      </w:divBdr>
                                                      <w:divsChild>
                                                        <w:div w:id="1549030687">
                                                          <w:marLeft w:val="0"/>
                                                          <w:marRight w:val="0"/>
                                                          <w:marTop w:val="0"/>
                                                          <w:marBottom w:val="0"/>
                                                          <w:divBdr>
                                                            <w:top w:val="none" w:sz="0" w:space="0" w:color="auto"/>
                                                            <w:left w:val="none" w:sz="0" w:space="0" w:color="auto"/>
                                                            <w:bottom w:val="none" w:sz="0" w:space="0" w:color="auto"/>
                                                            <w:right w:val="none" w:sz="0" w:space="0" w:color="auto"/>
                                                          </w:divBdr>
                                                        </w:div>
                                                        <w:div w:id="556749169">
                                                          <w:marLeft w:val="0"/>
                                                          <w:marRight w:val="0"/>
                                                          <w:marTop w:val="0"/>
                                                          <w:marBottom w:val="0"/>
                                                          <w:divBdr>
                                                            <w:top w:val="none" w:sz="0" w:space="0" w:color="auto"/>
                                                            <w:left w:val="none" w:sz="0" w:space="0" w:color="auto"/>
                                                            <w:bottom w:val="none" w:sz="0" w:space="0" w:color="auto"/>
                                                            <w:right w:val="none" w:sz="0" w:space="0" w:color="auto"/>
                                                          </w:divBdr>
                                                          <w:divsChild>
                                                            <w:div w:id="3509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2501">
                                                  <w:marLeft w:val="0"/>
                                                  <w:marRight w:val="120"/>
                                                  <w:marTop w:val="0"/>
                                                  <w:marBottom w:val="0"/>
                                                  <w:divBdr>
                                                    <w:top w:val="none" w:sz="0" w:space="0" w:color="auto"/>
                                                    <w:left w:val="none" w:sz="0" w:space="0" w:color="auto"/>
                                                    <w:bottom w:val="none" w:sz="0" w:space="0" w:color="auto"/>
                                                    <w:right w:val="none" w:sz="0" w:space="0" w:color="auto"/>
                                                  </w:divBdr>
                                                  <w:divsChild>
                                                    <w:div w:id="1341619068">
                                                      <w:marLeft w:val="0"/>
                                                      <w:marRight w:val="0"/>
                                                      <w:marTop w:val="0"/>
                                                      <w:marBottom w:val="0"/>
                                                      <w:divBdr>
                                                        <w:top w:val="none" w:sz="0" w:space="0" w:color="auto"/>
                                                        <w:left w:val="none" w:sz="0" w:space="0" w:color="auto"/>
                                                        <w:bottom w:val="none" w:sz="0" w:space="0" w:color="auto"/>
                                                        <w:right w:val="none" w:sz="0" w:space="0" w:color="auto"/>
                                                      </w:divBdr>
                                                      <w:divsChild>
                                                        <w:div w:id="1870140994">
                                                          <w:marLeft w:val="0"/>
                                                          <w:marRight w:val="0"/>
                                                          <w:marTop w:val="0"/>
                                                          <w:marBottom w:val="0"/>
                                                          <w:divBdr>
                                                            <w:top w:val="none" w:sz="0" w:space="0" w:color="auto"/>
                                                            <w:left w:val="none" w:sz="0" w:space="0" w:color="auto"/>
                                                            <w:bottom w:val="none" w:sz="0" w:space="0" w:color="auto"/>
                                                            <w:right w:val="none" w:sz="0" w:space="0" w:color="auto"/>
                                                          </w:divBdr>
                                                        </w:div>
                                                        <w:div w:id="1061291908">
                                                          <w:marLeft w:val="0"/>
                                                          <w:marRight w:val="0"/>
                                                          <w:marTop w:val="0"/>
                                                          <w:marBottom w:val="0"/>
                                                          <w:divBdr>
                                                            <w:top w:val="none" w:sz="0" w:space="0" w:color="auto"/>
                                                            <w:left w:val="none" w:sz="0" w:space="0" w:color="auto"/>
                                                            <w:bottom w:val="none" w:sz="0" w:space="0" w:color="auto"/>
                                                            <w:right w:val="none" w:sz="0" w:space="0" w:color="auto"/>
                                                          </w:divBdr>
                                                          <w:divsChild>
                                                            <w:div w:id="18014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5292">
                                                  <w:marLeft w:val="0"/>
                                                  <w:marRight w:val="120"/>
                                                  <w:marTop w:val="0"/>
                                                  <w:marBottom w:val="0"/>
                                                  <w:divBdr>
                                                    <w:top w:val="none" w:sz="0" w:space="0" w:color="auto"/>
                                                    <w:left w:val="none" w:sz="0" w:space="0" w:color="auto"/>
                                                    <w:bottom w:val="none" w:sz="0" w:space="0" w:color="auto"/>
                                                    <w:right w:val="none" w:sz="0" w:space="0" w:color="auto"/>
                                                  </w:divBdr>
                                                  <w:divsChild>
                                                    <w:div w:id="1981298150">
                                                      <w:marLeft w:val="0"/>
                                                      <w:marRight w:val="0"/>
                                                      <w:marTop w:val="0"/>
                                                      <w:marBottom w:val="0"/>
                                                      <w:divBdr>
                                                        <w:top w:val="none" w:sz="0" w:space="0" w:color="auto"/>
                                                        <w:left w:val="none" w:sz="0" w:space="0" w:color="auto"/>
                                                        <w:bottom w:val="none" w:sz="0" w:space="0" w:color="auto"/>
                                                        <w:right w:val="none" w:sz="0" w:space="0" w:color="auto"/>
                                                      </w:divBdr>
                                                      <w:divsChild>
                                                        <w:div w:id="720832844">
                                                          <w:marLeft w:val="0"/>
                                                          <w:marRight w:val="0"/>
                                                          <w:marTop w:val="0"/>
                                                          <w:marBottom w:val="0"/>
                                                          <w:divBdr>
                                                            <w:top w:val="none" w:sz="0" w:space="0" w:color="auto"/>
                                                            <w:left w:val="none" w:sz="0" w:space="0" w:color="auto"/>
                                                            <w:bottom w:val="none" w:sz="0" w:space="0" w:color="auto"/>
                                                            <w:right w:val="none" w:sz="0" w:space="0" w:color="auto"/>
                                                          </w:divBdr>
                                                        </w:div>
                                                        <w:div w:id="964048259">
                                                          <w:marLeft w:val="0"/>
                                                          <w:marRight w:val="0"/>
                                                          <w:marTop w:val="0"/>
                                                          <w:marBottom w:val="0"/>
                                                          <w:divBdr>
                                                            <w:top w:val="none" w:sz="0" w:space="0" w:color="auto"/>
                                                            <w:left w:val="none" w:sz="0" w:space="0" w:color="auto"/>
                                                            <w:bottom w:val="none" w:sz="0" w:space="0" w:color="auto"/>
                                                            <w:right w:val="none" w:sz="0" w:space="0" w:color="auto"/>
                                                          </w:divBdr>
                                                          <w:divsChild>
                                                            <w:div w:id="10114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9278">
                                                  <w:marLeft w:val="0"/>
                                                  <w:marRight w:val="120"/>
                                                  <w:marTop w:val="0"/>
                                                  <w:marBottom w:val="0"/>
                                                  <w:divBdr>
                                                    <w:top w:val="none" w:sz="0" w:space="0" w:color="auto"/>
                                                    <w:left w:val="none" w:sz="0" w:space="0" w:color="auto"/>
                                                    <w:bottom w:val="none" w:sz="0" w:space="0" w:color="auto"/>
                                                    <w:right w:val="none" w:sz="0" w:space="0" w:color="auto"/>
                                                  </w:divBdr>
                                                  <w:divsChild>
                                                    <w:div w:id="1541824819">
                                                      <w:marLeft w:val="0"/>
                                                      <w:marRight w:val="0"/>
                                                      <w:marTop w:val="0"/>
                                                      <w:marBottom w:val="0"/>
                                                      <w:divBdr>
                                                        <w:top w:val="none" w:sz="0" w:space="0" w:color="auto"/>
                                                        <w:left w:val="none" w:sz="0" w:space="0" w:color="auto"/>
                                                        <w:bottom w:val="none" w:sz="0" w:space="0" w:color="auto"/>
                                                        <w:right w:val="none" w:sz="0" w:space="0" w:color="auto"/>
                                                      </w:divBdr>
                                                      <w:divsChild>
                                                        <w:div w:id="1187254118">
                                                          <w:marLeft w:val="0"/>
                                                          <w:marRight w:val="0"/>
                                                          <w:marTop w:val="0"/>
                                                          <w:marBottom w:val="0"/>
                                                          <w:divBdr>
                                                            <w:top w:val="none" w:sz="0" w:space="0" w:color="auto"/>
                                                            <w:left w:val="none" w:sz="0" w:space="0" w:color="auto"/>
                                                            <w:bottom w:val="none" w:sz="0" w:space="0" w:color="auto"/>
                                                            <w:right w:val="none" w:sz="0" w:space="0" w:color="auto"/>
                                                          </w:divBdr>
                                                        </w:div>
                                                        <w:div w:id="474178105">
                                                          <w:marLeft w:val="0"/>
                                                          <w:marRight w:val="0"/>
                                                          <w:marTop w:val="0"/>
                                                          <w:marBottom w:val="0"/>
                                                          <w:divBdr>
                                                            <w:top w:val="none" w:sz="0" w:space="0" w:color="auto"/>
                                                            <w:left w:val="none" w:sz="0" w:space="0" w:color="auto"/>
                                                            <w:bottom w:val="none" w:sz="0" w:space="0" w:color="auto"/>
                                                            <w:right w:val="none" w:sz="0" w:space="0" w:color="auto"/>
                                                          </w:divBdr>
                                                          <w:divsChild>
                                                            <w:div w:id="1024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4785">
                                                  <w:marLeft w:val="0"/>
                                                  <w:marRight w:val="120"/>
                                                  <w:marTop w:val="0"/>
                                                  <w:marBottom w:val="0"/>
                                                  <w:divBdr>
                                                    <w:top w:val="none" w:sz="0" w:space="0" w:color="auto"/>
                                                    <w:left w:val="none" w:sz="0" w:space="0" w:color="auto"/>
                                                    <w:bottom w:val="none" w:sz="0" w:space="0" w:color="auto"/>
                                                    <w:right w:val="none" w:sz="0" w:space="0" w:color="auto"/>
                                                  </w:divBdr>
                                                  <w:divsChild>
                                                    <w:div w:id="1447775557">
                                                      <w:marLeft w:val="0"/>
                                                      <w:marRight w:val="0"/>
                                                      <w:marTop w:val="0"/>
                                                      <w:marBottom w:val="0"/>
                                                      <w:divBdr>
                                                        <w:top w:val="none" w:sz="0" w:space="0" w:color="auto"/>
                                                        <w:left w:val="none" w:sz="0" w:space="0" w:color="auto"/>
                                                        <w:bottom w:val="none" w:sz="0" w:space="0" w:color="auto"/>
                                                        <w:right w:val="none" w:sz="0" w:space="0" w:color="auto"/>
                                                      </w:divBdr>
                                                      <w:divsChild>
                                                        <w:div w:id="767238698">
                                                          <w:marLeft w:val="0"/>
                                                          <w:marRight w:val="0"/>
                                                          <w:marTop w:val="0"/>
                                                          <w:marBottom w:val="0"/>
                                                          <w:divBdr>
                                                            <w:top w:val="none" w:sz="0" w:space="0" w:color="auto"/>
                                                            <w:left w:val="none" w:sz="0" w:space="0" w:color="auto"/>
                                                            <w:bottom w:val="none" w:sz="0" w:space="0" w:color="auto"/>
                                                            <w:right w:val="none" w:sz="0" w:space="0" w:color="auto"/>
                                                          </w:divBdr>
                                                        </w:div>
                                                        <w:div w:id="552886274">
                                                          <w:marLeft w:val="0"/>
                                                          <w:marRight w:val="0"/>
                                                          <w:marTop w:val="0"/>
                                                          <w:marBottom w:val="0"/>
                                                          <w:divBdr>
                                                            <w:top w:val="none" w:sz="0" w:space="0" w:color="auto"/>
                                                            <w:left w:val="none" w:sz="0" w:space="0" w:color="auto"/>
                                                            <w:bottom w:val="none" w:sz="0" w:space="0" w:color="auto"/>
                                                            <w:right w:val="none" w:sz="0" w:space="0" w:color="auto"/>
                                                          </w:divBdr>
                                                          <w:divsChild>
                                                            <w:div w:id="8416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94747">
                                                  <w:marLeft w:val="0"/>
                                                  <w:marRight w:val="120"/>
                                                  <w:marTop w:val="0"/>
                                                  <w:marBottom w:val="0"/>
                                                  <w:divBdr>
                                                    <w:top w:val="none" w:sz="0" w:space="0" w:color="auto"/>
                                                    <w:left w:val="none" w:sz="0" w:space="0" w:color="auto"/>
                                                    <w:bottom w:val="none" w:sz="0" w:space="0" w:color="auto"/>
                                                    <w:right w:val="none" w:sz="0" w:space="0" w:color="auto"/>
                                                  </w:divBdr>
                                                  <w:divsChild>
                                                    <w:div w:id="741828871">
                                                      <w:marLeft w:val="0"/>
                                                      <w:marRight w:val="0"/>
                                                      <w:marTop w:val="0"/>
                                                      <w:marBottom w:val="0"/>
                                                      <w:divBdr>
                                                        <w:top w:val="none" w:sz="0" w:space="0" w:color="auto"/>
                                                        <w:left w:val="none" w:sz="0" w:space="0" w:color="auto"/>
                                                        <w:bottom w:val="none" w:sz="0" w:space="0" w:color="auto"/>
                                                        <w:right w:val="none" w:sz="0" w:space="0" w:color="auto"/>
                                                      </w:divBdr>
                                                      <w:divsChild>
                                                        <w:div w:id="1320768864">
                                                          <w:marLeft w:val="0"/>
                                                          <w:marRight w:val="0"/>
                                                          <w:marTop w:val="0"/>
                                                          <w:marBottom w:val="0"/>
                                                          <w:divBdr>
                                                            <w:top w:val="none" w:sz="0" w:space="0" w:color="auto"/>
                                                            <w:left w:val="none" w:sz="0" w:space="0" w:color="auto"/>
                                                            <w:bottom w:val="none" w:sz="0" w:space="0" w:color="auto"/>
                                                            <w:right w:val="none" w:sz="0" w:space="0" w:color="auto"/>
                                                          </w:divBdr>
                                                        </w:div>
                                                        <w:div w:id="1850675913">
                                                          <w:marLeft w:val="0"/>
                                                          <w:marRight w:val="0"/>
                                                          <w:marTop w:val="0"/>
                                                          <w:marBottom w:val="0"/>
                                                          <w:divBdr>
                                                            <w:top w:val="none" w:sz="0" w:space="0" w:color="auto"/>
                                                            <w:left w:val="none" w:sz="0" w:space="0" w:color="auto"/>
                                                            <w:bottom w:val="none" w:sz="0" w:space="0" w:color="auto"/>
                                                            <w:right w:val="none" w:sz="0" w:space="0" w:color="auto"/>
                                                          </w:divBdr>
                                                          <w:divsChild>
                                                            <w:div w:id="17000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79662">
                                                  <w:marLeft w:val="0"/>
                                                  <w:marRight w:val="120"/>
                                                  <w:marTop w:val="0"/>
                                                  <w:marBottom w:val="0"/>
                                                  <w:divBdr>
                                                    <w:top w:val="none" w:sz="0" w:space="0" w:color="auto"/>
                                                    <w:left w:val="none" w:sz="0" w:space="0" w:color="auto"/>
                                                    <w:bottom w:val="none" w:sz="0" w:space="0" w:color="auto"/>
                                                    <w:right w:val="none" w:sz="0" w:space="0" w:color="auto"/>
                                                  </w:divBdr>
                                                  <w:divsChild>
                                                    <w:div w:id="2019892124">
                                                      <w:marLeft w:val="0"/>
                                                      <w:marRight w:val="0"/>
                                                      <w:marTop w:val="0"/>
                                                      <w:marBottom w:val="0"/>
                                                      <w:divBdr>
                                                        <w:top w:val="none" w:sz="0" w:space="0" w:color="auto"/>
                                                        <w:left w:val="none" w:sz="0" w:space="0" w:color="auto"/>
                                                        <w:bottom w:val="none" w:sz="0" w:space="0" w:color="auto"/>
                                                        <w:right w:val="none" w:sz="0" w:space="0" w:color="auto"/>
                                                      </w:divBdr>
                                                      <w:divsChild>
                                                        <w:div w:id="634799334">
                                                          <w:marLeft w:val="0"/>
                                                          <w:marRight w:val="0"/>
                                                          <w:marTop w:val="0"/>
                                                          <w:marBottom w:val="0"/>
                                                          <w:divBdr>
                                                            <w:top w:val="none" w:sz="0" w:space="0" w:color="auto"/>
                                                            <w:left w:val="none" w:sz="0" w:space="0" w:color="auto"/>
                                                            <w:bottom w:val="none" w:sz="0" w:space="0" w:color="auto"/>
                                                            <w:right w:val="none" w:sz="0" w:space="0" w:color="auto"/>
                                                          </w:divBdr>
                                                        </w:div>
                                                        <w:div w:id="1299995461">
                                                          <w:marLeft w:val="0"/>
                                                          <w:marRight w:val="0"/>
                                                          <w:marTop w:val="0"/>
                                                          <w:marBottom w:val="0"/>
                                                          <w:divBdr>
                                                            <w:top w:val="none" w:sz="0" w:space="0" w:color="auto"/>
                                                            <w:left w:val="none" w:sz="0" w:space="0" w:color="auto"/>
                                                            <w:bottom w:val="none" w:sz="0" w:space="0" w:color="auto"/>
                                                            <w:right w:val="none" w:sz="0" w:space="0" w:color="auto"/>
                                                          </w:divBdr>
                                                          <w:divsChild>
                                                            <w:div w:id="13290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6017">
                                                  <w:marLeft w:val="0"/>
                                                  <w:marRight w:val="15"/>
                                                  <w:marTop w:val="0"/>
                                                  <w:marBottom w:val="0"/>
                                                  <w:divBdr>
                                                    <w:top w:val="none" w:sz="0" w:space="0" w:color="auto"/>
                                                    <w:left w:val="none" w:sz="0" w:space="0" w:color="auto"/>
                                                    <w:bottom w:val="none" w:sz="0" w:space="0" w:color="auto"/>
                                                    <w:right w:val="none" w:sz="0" w:space="0" w:color="auto"/>
                                                  </w:divBdr>
                                                  <w:divsChild>
                                                    <w:div w:id="10111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365593">
                      <w:marLeft w:val="0"/>
                      <w:marRight w:val="0"/>
                      <w:marTop w:val="100"/>
                      <w:marBottom w:val="100"/>
                      <w:divBdr>
                        <w:top w:val="none" w:sz="0" w:space="0" w:color="auto"/>
                        <w:left w:val="none" w:sz="0" w:space="0" w:color="auto"/>
                        <w:bottom w:val="none" w:sz="0" w:space="0" w:color="auto"/>
                        <w:right w:val="none" w:sz="0" w:space="0" w:color="auto"/>
                      </w:divBdr>
                      <w:divsChild>
                        <w:div w:id="21328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33823">
          <w:marLeft w:val="0"/>
          <w:marRight w:val="0"/>
          <w:marTop w:val="0"/>
          <w:marBottom w:val="0"/>
          <w:divBdr>
            <w:top w:val="none" w:sz="0" w:space="0" w:color="auto"/>
            <w:left w:val="none" w:sz="0" w:space="0" w:color="auto"/>
            <w:bottom w:val="none" w:sz="0" w:space="0" w:color="auto"/>
            <w:right w:val="none" w:sz="0" w:space="0" w:color="auto"/>
          </w:divBdr>
        </w:div>
      </w:divsChild>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530680524">
      <w:bodyDiv w:val="1"/>
      <w:marLeft w:val="0"/>
      <w:marRight w:val="0"/>
      <w:marTop w:val="0"/>
      <w:marBottom w:val="0"/>
      <w:divBdr>
        <w:top w:val="none" w:sz="0" w:space="0" w:color="auto"/>
        <w:left w:val="none" w:sz="0" w:space="0" w:color="auto"/>
        <w:bottom w:val="none" w:sz="0" w:space="0" w:color="auto"/>
        <w:right w:val="none" w:sz="0" w:space="0" w:color="auto"/>
      </w:divBdr>
    </w:div>
    <w:div w:id="1531989036">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91898788">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 w:id="2106336395">
      <w:bodyDiv w:val="1"/>
      <w:marLeft w:val="0"/>
      <w:marRight w:val="0"/>
      <w:marTop w:val="0"/>
      <w:marBottom w:val="0"/>
      <w:divBdr>
        <w:top w:val="none" w:sz="0" w:space="0" w:color="auto"/>
        <w:left w:val="none" w:sz="0" w:space="0" w:color="auto"/>
        <w:bottom w:val="none" w:sz="0" w:space="0" w:color="auto"/>
        <w:right w:val="none" w:sz="0" w:space="0" w:color="auto"/>
      </w:divBdr>
      <w:divsChild>
        <w:div w:id="1740782251">
          <w:marLeft w:val="0"/>
          <w:marRight w:val="0"/>
          <w:marTop w:val="0"/>
          <w:marBottom w:val="0"/>
          <w:divBdr>
            <w:top w:val="none" w:sz="0" w:space="0" w:color="auto"/>
            <w:left w:val="none" w:sz="0" w:space="0" w:color="auto"/>
            <w:bottom w:val="none" w:sz="0" w:space="0" w:color="auto"/>
            <w:right w:val="none" w:sz="0" w:space="0" w:color="auto"/>
          </w:divBdr>
        </w:div>
        <w:div w:id="128477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lassicalarthistory.weebly.com/library/enheduanna-poe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E627E-F7A6-4177-B04A-983CDE5DE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68413-3598-48CE-8560-47CAAF70ED51}">
  <ds:schemaRefs>
    <ds:schemaRef ds:uri="http://schemas.microsoft.com/sharepoint/v3/contenttype/forms"/>
  </ds:schemaRefs>
</ds:datastoreItem>
</file>

<file path=customXml/itemProps3.xml><?xml version="1.0" encoding="utf-8"?>
<ds:datastoreItem xmlns:ds="http://schemas.openxmlformats.org/officeDocument/2006/customXml" ds:itemID="{9089BAD2-74CA-4E99-8E8A-8FEA13A140CF}">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purl.org/dc/dcmitype/"/>
    <ds:schemaRef ds:uri="a4a61e79-2371-4614-ae32-5106ad07b91b"/>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02DFF44-3B8F-4DF0-9895-9D3A3C7E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3311</Words>
  <Characters>17425</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20695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Drumm, Renee</cp:lastModifiedBy>
  <cp:revision>2</cp:revision>
  <cp:lastPrinted>2023-01-23T15:03:00Z</cp:lastPrinted>
  <dcterms:created xsi:type="dcterms:W3CDTF">2023-01-23T15:04:00Z</dcterms:created>
  <dcterms:modified xsi:type="dcterms:W3CDTF">2023-01-23T15:04:00Z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