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DFD52" w14:textId="77777777" w:rsidR="0004228B" w:rsidRDefault="0004228B" w:rsidP="0004228B">
      <w:pPr>
        <w:jc w:val="center"/>
      </w:pPr>
      <w:r>
        <w:rPr>
          <w:noProof/>
        </w:rPr>
        <w:drawing>
          <wp:inline distT="0" distB="0" distL="0" distR="0" wp14:anchorId="641BE5AD" wp14:editId="1D47185C">
            <wp:extent cx="2987040" cy="145873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logo-horiz-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4441" cy="1467232"/>
                    </a:xfrm>
                    <a:prstGeom prst="rect">
                      <a:avLst/>
                    </a:prstGeom>
                  </pic:spPr>
                </pic:pic>
              </a:graphicData>
            </a:graphic>
          </wp:inline>
        </w:drawing>
      </w:r>
    </w:p>
    <w:sdt>
      <w:sdtPr>
        <w:id w:val="-1870362139"/>
        <w:placeholder>
          <w:docPart w:val="DefaultPlaceholder_-1854013440"/>
        </w:placeholder>
      </w:sdtPr>
      <w:sdtEndPr>
        <w:rPr>
          <w:color w:val="BA0C2F"/>
        </w:rPr>
      </w:sdtEndPr>
      <w:sdtContent>
        <w:bookmarkStart w:id="0" w:name="_GoBack" w:displacedByCustomXml="prev"/>
        <w:p w14:paraId="4CDBFEFE" w14:textId="77777777" w:rsidR="0004228B" w:rsidRPr="005E2409" w:rsidRDefault="0004228B" w:rsidP="0004228B">
          <w:pPr>
            <w:jc w:val="center"/>
            <w:rPr>
              <w:color w:val="BA0C2F"/>
            </w:rPr>
          </w:pPr>
          <w:r w:rsidRPr="005E2409">
            <w:rPr>
              <w:color w:val="BA0C2F"/>
            </w:rPr>
            <w:t>Fall 202</w:t>
          </w:r>
          <w:r w:rsidR="00BA33B3">
            <w:rPr>
              <w:color w:val="BA0C2F"/>
            </w:rPr>
            <w:t>3</w:t>
          </w:r>
        </w:p>
        <w:bookmarkEnd w:id="0" w:displacedByCustomXml="next"/>
      </w:sdtContent>
    </w:sdt>
    <w:p w14:paraId="2ED225B3" w14:textId="77777777" w:rsidR="0004228B" w:rsidRPr="0004228B" w:rsidRDefault="00C05E46" w:rsidP="0004228B">
      <w:pPr>
        <w:jc w:val="center"/>
        <w:rPr>
          <w:b/>
        </w:rPr>
      </w:pPr>
      <w:r>
        <w:rPr>
          <w:b/>
        </w:rPr>
        <w:t>HIST 150: The West in the World</w:t>
      </w:r>
    </w:p>
    <w:sdt>
      <w:sdtPr>
        <w:id w:val="-2113277673"/>
        <w:placeholder>
          <w:docPart w:val="DefaultPlaceholder_-1854013440"/>
        </w:placeholder>
      </w:sdtPr>
      <w:sdtEndPr>
        <w:rPr>
          <w:color w:val="BA0C2F"/>
        </w:rPr>
      </w:sdtEndPr>
      <w:sdtContent>
        <w:p w14:paraId="4EFD0C2F" w14:textId="77777777" w:rsidR="0004228B" w:rsidRPr="005E2409" w:rsidRDefault="00BF4E52" w:rsidP="0004228B">
          <w:pPr>
            <w:jc w:val="center"/>
            <w:rPr>
              <w:color w:val="BA0C2F"/>
            </w:rPr>
          </w:pPr>
          <w:r>
            <w:rPr>
              <w:color w:val="BA0C2F"/>
            </w:rPr>
            <w:t>Indiana Academy for Science, Mathematics and Humanities</w:t>
          </w:r>
        </w:p>
      </w:sdtContent>
    </w:sdt>
    <w:tbl>
      <w:tblPr>
        <w:tblStyle w:val="TableGrid"/>
        <w:tblW w:w="0" w:type="auto"/>
        <w:tblLook w:val="04A0" w:firstRow="1" w:lastRow="0" w:firstColumn="1" w:lastColumn="0" w:noHBand="0" w:noVBand="1"/>
      </w:tblPr>
      <w:tblGrid>
        <w:gridCol w:w="2337"/>
        <w:gridCol w:w="2337"/>
        <w:gridCol w:w="2338"/>
        <w:gridCol w:w="2338"/>
      </w:tblGrid>
      <w:tr w:rsidR="0004228B" w14:paraId="4C3DF59C" w14:textId="77777777" w:rsidTr="0004228B">
        <w:tc>
          <w:tcPr>
            <w:tcW w:w="2337" w:type="dxa"/>
          </w:tcPr>
          <w:p w14:paraId="5CC93DD7" w14:textId="77777777" w:rsidR="0004228B" w:rsidRPr="0004228B" w:rsidRDefault="0004228B" w:rsidP="005E2409">
            <w:pPr>
              <w:jc w:val="right"/>
              <w:rPr>
                <w:b/>
              </w:rPr>
            </w:pPr>
            <w:r w:rsidRPr="0004228B">
              <w:rPr>
                <w:b/>
              </w:rPr>
              <w:t>BSU Credits</w:t>
            </w:r>
          </w:p>
        </w:tc>
        <w:tc>
          <w:tcPr>
            <w:tcW w:w="2337" w:type="dxa"/>
          </w:tcPr>
          <w:p w14:paraId="2F5647FC" w14:textId="77777777" w:rsidR="0004228B" w:rsidRDefault="00285033" w:rsidP="005E2409">
            <w:r>
              <w:t>3</w:t>
            </w:r>
            <w:r w:rsidR="0004228B">
              <w:t xml:space="preserve"> credit hours</w:t>
            </w:r>
          </w:p>
        </w:tc>
        <w:tc>
          <w:tcPr>
            <w:tcW w:w="2338" w:type="dxa"/>
          </w:tcPr>
          <w:p w14:paraId="1C145116" w14:textId="77777777" w:rsidR="0004228B" w:rsidRPr="0004228B" w:rsidRDefault="0004228B" w:rsidP="005E2409">
            <w:pPr>
              <w:jc w:val="right"/>
              <w:rPr>
                <w:b/>
              </w:rPr>
            </w:pPr>
            <w:r w:rsidRPr="0004228B">
              <w:rPr>
                <w:b/>
              </w:rPr>
              <w:t xml:space="preserve">College of </w:t>
            </w:r>
            <w:r w:rsidR="00BE4289">
              <w:rPr>
                <w:b/>
              </w:rPr>
              <w:t>Science and Humanities</w:t>
            </w:r>
          </w:p>
        </w:tc>
        <w:tc>
          <w:tcPr>
            <w:tcW w:w="2338" w:type="dxa"/>
          </w:tcPr>
          <w:p w14:paraId="527777DB" w14:textId="77777777" w:rsidR="0004228B" w:rsidRDefault="0004228B" w:rsidP="005E2409">
            <w:r>
              <w:t xml:space="preserve">Department of </w:t>
            </w:r>
            <w:r w:rsidR="00C05E46">
              <w:t>History</w:t>
            </w:r>
          </w:p>
        </w:tc>
      </w:tr>
      <w:tr w:rsidR="0004228B" w14:paraId="525BFF97" w14:textId="77777777" w:rsidTr="0004228B">
        <w:tc>
          <w:tcPr>
            <w:tcW w:w="2337" w:type="dxa"/>
          </w:tcPr>
          <w:p w14:paraId="00042E7A" w14:textId="77777777" w:rsidR="0004228B" w:rsidRPr="0004228B" w:rsidRDefault="0004228B" w:rsidP="005E2409">
            <w:pPr>
              <w:jc w:val="right"/>
              <w:rPr>
                <w:b/>
              </w:rPr>
            </w:pPr>
            <w:r w:rsidRPr="0004228B">
              <w:rPr>
                <w:b/>
              </w:rPr>
              <w:t>Instructor</w:t>
            </w:r>
          </w:p>
        </w:tc>
        <w:sdt>
          <w:sdtPr>
            <w:id w:val="-809940962"/>
            <w:placeholder>
              <w:docPart w:val="DefaultPlaceholder_-1854013440"/>
            </w:placeholder>
          </w:sdtPr>
          <w:sdtEndPr/>
          <w:sdtContent>
            <w:tc>
              <w:tcPr>
                <w:tcW w:w="2337" w:type="dxa"/>
              </w:tcPr>
              <w:p w14:paraId="3B77B8C4" w14:textId="77777777" w:rsidR="0004228B" w:rsidRDefault="00BB1042" w:rsidP="005E2409">
                <w:r>
                  <w:rPr>
                    <w:color w:val="BA0C2F"/>
                  </w:rPr>
                  <w:t>Dr. Sean Scott</w:t>
                </w:r>
              </w:p>
            </w:tc>
          </w:sdtContent>
        </w:sdt>
        <w:tc>
          <w:tcPr>
            <w:tcW w:w="2338" w:type="dxa"/>
          </w:tcPr>
          <w:p w14:paraId="7AF804C1" w14:textId="77777777" w:rsidR="0004228B" w:rsidRPr="0004228B" w:rsidRDefault="0004228B" w:rsidP="005E2409">
            <w:pPr>
              <w:jc w:val="right"/>
              <w:rPr>
                <w:b/>
              </w:rPr>
            </w:pPr>
            <w:r w:rsidRPr="0004228B">
              <w:rPr>
                <w:b/>
              </w:rPr>
              <w:t>Office Location</w:t>
            </w:r>
          </w:p>
        </w:tc>
        <w:sdt>
          <w:sdtPr>
            <w:id w:val="-636110968"/>
            <w:placeholder>
              <w:docPart w:val="DefaultPlaceholder_-1854013440"/>
            </w:placeholder>
          </w:sdtPr>
          <w:sdtEndPr/>
          <w:sdtContent>
            <w:tc>
              <w:tcPr>
                <w:tcW w:w="2338" w:type="dxa"/>
              </w:tcPr>
              <w:p w14:paraId="17DB47BE" w14:textId="77777777" w:rsidR="0004228B" w:rsidRDefault="002640A5" w:rsidP="005E2409">
                <w:r>
                  <w:rPr>
                    <w:color w:val="C00000"/>
                  </w:rPr>
                  <w:t xml:space="preserve">Wagoner </w:t>
                </w:r>
                <w:r w:rsidR="00072875">
                  <w:rPr>
                    <w:color w:val="C00000"/>
                  </w:rPr>
                  <w:t>149</w:t>
                </w:r>
              </w:p>
            </w:tc>
          </w:sdtContent>
        </w:sdt>
      </w:tr>
      <w:tr w:rsidR="0004228B" w14:paraId="25665E17" w14:textId="77777777" w:rsidTr="0004228B">
        <w:tc>
          <w:tcPr>
            <w:tcW w:w="2337" w:type="dxa"/>
          </w:tcPr>
          <w:p w14:paraId="2E692D35" w14:textId="77777777" w:rsidR="0004228B" w:rsidRPr="0004228B" w:rsidRDefault="0004228B" w:rsidP="005E2409">
            <w:pPr>
              <w:jc w:val="right"/>
              <w:rPr>
                <w:b/>
              </w:rPr>
            </w:pPr>
            <w:r w:rsidRPr="0004228B">
              <w:rPr>
                <w:b/>
              </w:rPr>
              <w:t>Email</w:t>
            </w:r>
          </w:p>
        </w:tc>
        <w:sdt>
          <w:sdtPr>
            <w:id w:val="-57713168"/>
            <w:placeholder>
              <w:docPart w:val="DefaultPlaceholder_-1854013440"/>
            </w:placeholder>
          </w:sdtPr>
          <w:sdtEndPr/>
          <w:sdtContent>
            <w:tc>
              <w:tcPr>
                <w:tcW w:w="2337" w:type="dxa"/>
              </w:tcPr>
              <w:p w14:paraId="13F80C92" w14:textId="77777777" w:rsidR="0004228B" w:rsidRDefault="00072875" w:rsidP="005E2409">
                <w:r>
                  <w:rPr>
                    <w:color w:val="BA0C2F"/>
                  </w:rPr>
                  <w:t>seanscott</w:t>
                </w:r>
                <w:r w:rsidR="00BF4E52">
                  <w:rPr>
                    <w:color w:val="BA0C2F"/>
                  </w:rPr>
                  <w:t>@bsu.edu</w:t>
                </w:r>
              </w:p>
            </w:tc>
          </w:sdtContent>
        </w:sdt>
        <w:tc>
          <w:tcPr>
            <w:tcW w:w="2338" w:type="dxa"/>
          </w:tcPr>
          <w:p w14:paraId="2E06E700" w14:textId="77777777" w:rsidR="0004228B" w:rsidRPr="0004228B" w:rsidRDefault="0004228B" w:rsidP="005E2409">
            <w:pPr>
              <w:jc w:val="right"/>
              <w:rPr>
                <w:b/>
              </w:rPr>
            </w:pPr>
            <w:r w:rsidRPr="0004228B">
              <w:rPr>
                <w:b/>
              </w:rPr>
              <w:t>Office Hours</w:t>
            </w:r>
          </w:p>
        </w:tc>
        <w:sdt>
          <w:sdtPr>
            <w:id w:val="1018272194"/>
            <w:placeholder>
              <w:docPart w:val="DefaultPlaceholder_-1854013440"/>
            </w:placeholder>
          </w:sdtPr>
          <w:sdtEndPr/>
          <w:sdtContent>
            <w:tc>
              <w:tcPr>
                <w:tcW w:w="2338" w:type="dxa"/>
              </w:tcPr>
              <w:p w14:paraId="59D8BA0C" w14:textId="77777777" w:rsidR="00603339" w:rsidRDefault="00603339" w:rsidP="005E2409">
                <w:r>
                  <w:t>M, W, F, 11:00-1</w:t>
                </w:r>
                <w:r w:rsidR="00DA6A62">
                  <w:t>1</w:t>
                </w:r>
                <w:r>
                  <w:t>:50</w:t>
                </w:r>
              </w:p>
              <w:p w14:paraId="6A665066" w14:textId="77777777" w:rsidR="00DA6A62" w:rsidRDefault="00603339" w:rsidP="005E2409">
                <w:r>
                  <w:t xml:space="preserve">M, </w:t>
                </w:r>
                <w:r w:rsidR="00DA6A62">
                  <w:t>1</w:t>
                </w:r>
                <w:r>
                  <w:t>:00-4:30</w:t>
                </w:r>
                <w:r w:rsidR="00DA6A62">
                  <w:t xml:space="preserve"> </w:t>
                </w:r>
              </w:p>
              <w:p w14:paraId="7227446D" w14:textId="77777777" w:rsidR="00603339" w:rsidRDefault="00DA6A62" w:rsidP="005E2409">
                <w:r>
                  <w:t>W, 1:00-3:30</w:t>
                </w:r>
              </w:p>
              <w:p w14:paraId="6778EE99" w14:textId="77777777" w:rsidR="0004228B" w:rsidRDefault="00603339" w:rsidP="005E2409">
                <w:r>
                  <w:t>or by appointment</w:t>
                </w:r>
              </w:p>
            </w:tc>
          </w:sdtContent>
        </w:sdt>
      </w:tr>
      <w:tr w:rsidR="0004228B" w14:paraId="0BB01533" w14:textId="77777777" w:rsidTr="0004228B">
        <w:tc>
          <w:tcPr>
            <w:tcW w:w="2337" w:type="dxa"/>
          </w:tcPr>
          <w:p w14:paraId="63347185" w14:textId="77777777" w:rsidR="0004228B" w:rsidRPr="0004228B" w:rsidRDefault="0004228B" w:rsidP="005E2409">
            <w:pPr>
              <w:jc w:val="right"/>
              <w:rPr>
                <w:b/>
              </w:rPr>
            </w:pPr>
            <w:r w:rsidRPr="0004228B">
              <w:rPr>
                <w:b/>
              </w:rPr>
              <w:t>Meeting Times</w:t>
            </w:r>
          </w:p>
        </w:tc>
        <w:sdt>
          <w:sdtPr>
            <w:id w:val="1004319737"/>
            <w:placeholder>
              <w:docPart w:val="DefaultPlaceholder_-1854013440"/>
            </w:placeholder>
          </w:sdtPr>
          <w:sdtEndPr/>
          <w:sdtContent>
            <w:tc>
              <w:tcPr>
                <w:tcW w:w="2337" w:type="dxa"/>
              </w:tcPr>
              <w:p w14:paraId="6DF3DAFF" w14:textId="77777777" w:rsidR="0004228B" w:rsidRDefault="00603339" w:rsidP="005E2409">
                <w:r>
                  <w:t>1</w:t>
                </w:r>
                <w:r w:rsidR="00DA6A62">
                  <w:t>2</w:t>
                </w:r>
                <w:r>
                  <w:t>:00-1</w:t>
                </w:r>
                <w:r w:rsidR="00DA6A62">
                  <w:t>2</w:t>
                </w:r>
                <w:r>
                  <w:t>:50</w:t>
                </w:r>
              </w:p>
            </w:tc>
          </w:sdtContent>
        </w:sdt>
        <w:tc>
          <w:tcPr>
            <w:tcW w:w="2338" w:type="dxa"/>
          </w:tcPr>
          <w:p w14:paraId="3F25671E" w14:textId="77777777" w:rsidR="0004228B" w:rsidRPr="0004228B" w:rsidRDefault="0004228B" w:rsidP="005E2409">
            <w:pPr>
              <w:jc w:val="right"/>
              <w:rPr>
                <w:b/>
              </w:rPr>
            </w:pPr>
            <w:r w:rsidRPr="0004228B">
              <w:rPr>
                <w:b/>
              </w:rPr>
              <w:t>Meeting Location</w:t>
            </w:r>
          </w:p>
        </w:tc>
        <w:sdt>
          <w:sdtPr>
            <w:id w:val="337276894"/>
            <w:placeholder>
              <w:docPart w:val="DefaultPlaceholder_-1854013440"/>
            </w:placeholder>
          </w:sdtPr>
          <w:sdtEndPr/>
          <w:sdtContent>
            <w:tc>
              <w:tcPr>
                <w:tcW w:w="2338" w:type="dxa"/>
              </w:tcPr>
              <w:p w14:paraId="18F1B4C1" w14:textId="77777777" w:rsidR="0004228B" w:rsidRDefault="00603339" w:rsidP="005E2409">
                <w:r>
                  <w:t xml:space="preserve">Burris </w:t>
                </w:r>
                <w:r w:rsidR="00DA6A62">
                  <w:t>119</w:t>
                </w:r>
              </w:p>
            </w:tc>
          </w:sdtContent>
        </w:sdt>
      </w:tr>
      <w:tr w:rsidR="005E2409" w14:paraId="23EDE534" w14:textId="77777777" w:rsidTr="00F57DC4">
        <w:tc>
          <w:tcPr>
            <w:tcW w:w="2337" w:type="dxa"/>
          </w:tcPr>
          <w:p w14:paraId="7D2A0B22" w14:textId="77777777" w:rsidR="005E2409" w:rsidRPr="0004228B" w:rsidRDefault="005E2409" w:rsidP="005E2409">
            <w:pPr>
              <w:jc w:val="right"/>
              <w:rPr>
                <w:b/>
              </w:rPr>
            </w:pPr>
            <w:r>
              <w:rPr>
                <w:b/>
              </w:rPr>
              <w:t>Prerequisite(s)</w:t>
            </w:r>
          </w:p>
        </w:tc>
        <w:tc>
          <w:tcPr>
            <w:tcW w:w="7013" w:type="dxa"/>
            <w:gridSpan w:val="3"/>
          </w:tcPr>
          <w:p w14:paraId="50FA0DBD" w14:textId="77777777" w:rsidR="005E2409" w:rsidRPr="005E2409" w:rsidRDefault="00C05E46" w:rsidP="005E2409">
            <w:pPr>
              <w:rPr>
                <w:color w:val="C00000"/>
              </w:rPr>
            </w:pPr>
            <w:r>
              <w:t>None</w:t>
            </w:r>
          </w:p>
        </w:tc>
      </w:tr>
      <w:tr w:rsidR="005E2409" w14:paraId="006D765E" w14:textId="77777777" w:rsidTr="00F57DC4">
        <w:tc>
          <w:tcPr>
            <w:tcW w:w="2337" w:type="dxa"/>
          </w:tcPr>
          <w:p w14:paraId="787EB1B0" w14:textId="77777777" w:rsidR="005E2409" w:rsidRDefault="005E2409" w:rsidP="005E2409">
            <w:pPr>
              <w:jc w:val="right"/>
              <w:rPr>
                <w:b/>
              </w:rPr>
            </w:pPr>
            <w:r>
              <w:rPr>
                <w:b/>
              </w:rPr>
              <w:t>Course Description</w:t>
            </w:r>
          </w:p>
        </w:tc>
        <w:tc>
          <w:tcPr>
            <w:tcW w:w="7013" w:type="dxa"/>
            <w:gridSpan w:val="3"/>
          </w:tcPr>
          <w:p w14:paraId="2F7396D0" w14:textId="77777777" w:rsidR="005E2409" w:rsidRPr="005E2409" w:rsidRDefault="00C05E46" w:rsidP="005E2409">
            <w:r w:rsidRPr="00C05E46">
              <w:t>A survey of the development of Western Civilization since its origins emphasizing problems, turning points, and recurring themes, especially since circa 1500. Focuses also on the way global interactions helped shape Western Civilization.</w:t>
            </w:r>
          </w:p>
        </w:tc>
      </w:tr>
      <w:tr w:rsidR="005E2409" w14:paraId="4AFFCCD4" w14:textId="77777777" w:rsidTr="00F57DC4">
        <w:tc>
          <w:tcPr>
            <w:tcW w:w="2337" w:type="dxa"/>
          </w:tcPr>
          <w:p w14:paraId="0262AE99" w14:textId="77777777" w:rsidR="005E2409" w:rsidRDefault="005E2409" w:rsidP="005E2409">
            <w:pPr>
              <w:jc w:val="right"/>
              <w:rPr>
                <w:b/>
              </w:rPr>
            </w:pPr>
            <w:r>
              <w:rPr>
                <w:b/>
              </w:rPr>
              <w:t>Core Transfer Library Course</w:t>
            </w:r>
          </w:p>
        </w:tc>
        <w:tc>
          <w:tcPr>
            <w:tcW w:w="7013" w:type="dxa"/>
            <w:gridSpan w:val="3"/>
          </w:tcPr>
          <w:p w14:paraId="1ED0CAC6" w14:textId="77777777" w:rsidR="005E2409" w:rsidRPr="005E2409" w:rsidRDefault="00C05E46" w:rsidP="005E2409">
            <w:r>
              <w:t>N/A</w:t>
            </w:r>
          </w:p>
        </w:tc>
      </w:tr>
      <w:tr w:rsidR="005E2409" w14:paraId="673CCF22" w14:textId="77777777" w:rsidTr="00F57DC4">
        <w:tc>
          <w:tcPr>
            <w:tcW w:w="2337" w:type="dxa"/>
          </w:tcPr>
          <w:p w14:paraId="5261C9BA" w14:textId="77777777" w:rsidR="005E2409" w:rsidRDefault="005E2409" w:rsidP="005E2409">
            <w:pPr>
              <w:jc w:val="right"/>
              <w:rPr>
                <w:b/>
              </w:rPr>
            </w:pPr>
            <w:r>
              <w:rPr>
                <w:b/>
              </w:rPr>
              <w:t>Textbook and/or Course Materials</w:t>
            </w:r>
          </w:p>
        </w:tc>
        <w:sdt>
          <w:sdtPr>
            <w:id w:val="-582615228"/>
            <w:placeholder>
              <w:docPart w:val="DefaultPlaceholder_-1854013440"/>
            </w:placeholder>
          </w:sdtPr>
          <w:sdtEndPr/>
          <w:sdtContent>
            <w:tc>
              <w:tcPr>
                <w:tcW w:w="7013" w:type="dxa"/>
                <w:gridSpan w:val="3"/>
              </w:tcPr>
              <w:p w14:paraId="0C84CB86" w14:textId="77777777" w:rsidR="00A91F78" w:rsidRDefault="00A91F78" w:rsidP="005E2409">
                <w:pPr>
                  <w:rPr>
                    <w:rFonts w:ascii="Arial" w:hAnsi="Arial"/>
                  </w:rPr>
                </w:pPr>
                <w:r>
                  <w:rPr>
                    <w:rFonts w:ascii="Arial" w:hAnsi="Arial"/>
                    <w:i/>
                  </w:rPr>
                  <w:t>The West in the World</w:t>
                </w:r>
                <w:r w:rsidRPr="00484118">
                  <w:rPr>
                    <w:rFonts w:ascii="Arial" w:hAnsi="Arial"/>
                    <w:i/>
                  </w:rPr>
                  <w:t xml:space="preserve">, </w:t>
                </w:r>
                <w:r w:rsidRPr="001B3D05">
                  <w:rPr>
                    <w:rFonts w:ascii="Arial" w:hAnsi="Arial"/>
                    <w:iCs/>
                  </w:rPr>
                  <w:t>Sherman</w:t>
                </w:r>
                <w:r w:rsidRPr="00484118">
                  <w:rPr>
                    <w:rFonts w:ascii="Arial" w:hAnsi="Arial"/>
                  </w:rPr>
                  <w:t>, 3</w:t>
                </w:r>
                <w:r w:rsidRPr="00484118">
                  <w:rPr>
                    <w:rFonts w:ascii="Arial" w:hAnsi="Arial"/>
                    <w:vertAlign w:val="superscript"/>
                  </w:rPr>
                  <w:t>rd</w:t>
                </w:r>
                <w:r w:rsidRPr="00484118">
                  <w:rPr>
                    <w:rFonts w:ascii="Arial" w:hAnsi="Arial"/>
                  </w:rPr>
                  <w:t xml:space="preserve"> Edition</w:t>
                </w:r>
              </w:p>
              <w:p w14:paraId="5D809D2F" w14:textId="77777777" w:rsidR="00072875" w:rsidRDefault="00A91F78" w:rsidP="005E2409">
                <w:pPr>
                  <w:rPr>
                    <w:rFonts w:ascii="Arial" w:hAnsi="Arial" w:cs="Arial"/>
                    <w:szCs w:val="24"/>
                  </w:rPr>
                </w:pPr>
                <w:r w:rsidRPr="001B3D05">
                  <w:rPr>
                    <w:rFonts w:ascii="Arial" w:hAnsi="Arial" w:cs="Arial"/>
                    <w:i/>
                    <w:iCs/>
                    <w:szCs w:val="24"/>
                  </w:rPr>
                  <w:t>Sources of the Western Tradition</w:t>
                </w:r>
                <w:r>
                  <w:rPr>
                    <w:rFonts w:ascii="Arial" w:hAnsi="Arial" w:cs="Arial"/>
                    <w:szCs w:val="24"/>
                  </w:rPr>
                  <w:t>, Perry</w:t>
                </w:r>
                <w:r w:rsidR="008356F5">
                  <w:rPr>
                    <w:rFonts w:ascii="Arial" w:hAnsi="Arial" w:cs="Arial"/>
                    <w:szCs w:val="24"/>
                  </w:rPr>
                  <w:t xml:space="preserve">   (SWT)</w:t>
                </w:r>
              </w:p>
              <w:p w14:paraId="2A1AF52F" w14:textId="77777777" w:rsidR="005E2409" w:rsidRPr="00072875" w:rsidRDefault="00072875" w:rsidP="005E2409">
                <w:pPr>
                  <w:rPr>
                    <w:rFonts w:ascii="Arial" w:hAnsi="Arial" w:cs="Arial"/>
                    <w:szCs w:val="24"/>
                  </w:rPr>
                </w:pPr>
                <w:r>
                  <w:rPr>
                    <w:rFonts w:ascii="Arial" w:hAnsi="Arial" w:cs="Arial"/>
                    <w:szCs w:val="24"/>
                  </w:rPr>
                  <w:t>Additional documents posted to Canvas</w:t>
                </w:r>
              </w:p>
            </w:tc>
          </w:sdtContent>
        </w:sdt>
      </w:tr>
      <w:tr w:rsidR="005E2409" w14:paraId="63BB6C46" w14:textId="77777777" w:rsidTr="00F57DC4">
        <w:tc>
          <w:tcPr>
            <w:tcW w:w="2337" w:type="dxa"/>
          </w:tcPr>
          <w:p w14:paraId="22E33AFF" w14:textId="77777777" w:rsidR="005E2409" w:rsidRDefault="005E2409" w:rsidP="005E2409">
            <w:pPr>
              <w:jc w:val="right"/>
              <w:rPr>
                <w:b/>
              </w:rPr>
            </w:pPr>
            <w:r>
              <w:rPr>
                <w:b/>
              </w:rPr>
              <w:t>Course Learning Outcomes</w:t>
            </w:r>
          </w:p>
        </w:tc>
        <w:sdt>
          <w:sdtPr>
            <w:rPr>
              <w:rFonts w:asciiTheme="minorHAnsi" w:eastAsiaTheme="minorHAnsi" w:hAnsiTheme="minorHAnsi" w:cstheme="minorBidi"/>
              <w:sz w:val="22"/>
              <w:szCs w:val="22"/>
            </w:rPr>
            <w:id w:val="-191757355"/>
            <w:placeholder>
              <w:docPart w:val="3DAD81B9B2FA4D45AF04A129173C2E29"/>
            </w:placeholder>
          </w:sdtPr>
          <w:sdtEndPr/>
          <w:sdtContent>
            <w:sdt>
              <w:sdtPr>
                <w:rPr>
                  <w:rFonts w:asciiTheme="minorHAnsi" w:eastAsiaTheme="minorHAnsi" w:hAnsiTheme="minorHAnsi" w:cstheme="minorBidi"/>
                  <w:sz w:val="22"/>
                  <w:szCs w:val="22"/>
                </w:rPr>
                <w:id w:val="-614980233"/>
                <w:placeholder>
                  <w:docPart w:val="B18AA978EDA94F00985BD51F4A64DAF2"/>
                </w:placeholder>
              </w:sdtPr>
              <w:sdtEndPr/>
              <w:sdtContent>
                <w:tc>
                  <w:tcPr>
                    <w:tcW w:w="7013" w:type="dxa"/>
                    <w:gridSpan w:val="3"/>
                  </w:tcPr>
                  <w:p w14:paraId="025B14D8" w14:textId="77777777" w:rsidR="00DA6A62" w:rsidRDefault="00DA6A62" w:rsidP="00DA6A62">
                    <w:pPr>
                      <w:pStyle w:val="NormalWeb"/>
                    </w:pPr>
                    <w:r>
                      <w:t xml:space="preserve">Students </w:t>
                    </w:r>
                    <w:r w:rsidR="00B96555">
                      <w:t xml:space="preserve">taking this course </w:t>
                    </w:r>
                    <w:r>
                      <w:t>will be able to</w:t>
                    </w:r>
                  </w:p>
                  <w:p w14:paraId="7B3B4B87" w14:textId="77777777" w:rsidR="00DA6A62" w:rsidRDefault="00DA6A62" w:rsidP="00DA6A62">
                    <w:pPr>
                      <w:pStyle w:val="NormalWeb"/>
                      <w:rPr>
                        <w:color w:val="000000"/>
                        <w:sz w:val="27"/>
                        <w:szCs w:val="27"/>
                      </w:rPr>
                    </w:pPr>
                    <w:r>
                      <w:rPr>
                        <w:color w:val="000000"/>
                        <w:sz w:val="27"/>
                        <w:szCs w:val="27"/>
                      </w:rPr>
                      <w:t>identify and recognize key facts, events, developments, ideas, and issues in Western Civilization (Europe and the Americas since 1492) from the Ancient to Modern world.</w:t>
                    </w:r>
                  </w:p>
                  <w:p w14:paraId="2CCD6891" w14:textId="77777777" w:rsidR="00DA6A62" w:rsidRDefault="00DA6A62" w:rsidP="00DA6A62">
                    <w:pPr>
                      <w:pStyle w:val="NormalWeb"/>
                      <w:rPr>
                        <w:color w:val="000000"/>
                        <w:sz w:val="27"/>
                        <w:szCs w:val="27"/>
                      </w:rPr>
                    </w:pPr>
                    <w:r>
                      <w:rPr>
                        <w:color w:val="000000"/>
                        <w:sz w:val="27"/>
                        <w:szCs w:val="27"/>
                      </w:rPr>
                      <w:t>identify and recognize key facts, events, developments, ideas, and issues in the interactions between the West and civilizations elsewhere.</w:t>
                    </w:r>
                  </w:p>
                  <w:p w14:paraId="5F314A15" w14:textId="77777777" w:rsidR="00DA6A62" w:rsidRDefault="00DA6A62" w:rsidP="00DA6A62">
                    <w:pPr>
                      <w:pStyle w:val="NormalWeb"/>
                      <w:rPr>
                        <w:color w:val="000000"/>
                        <w:sz w:val="27"/>
                        <w:szCs w:val="27"/>
                      </w:rPr>
                    </w:pPr>
                    <w:r>
                      <w:rPr>
                        <w:color w:val="000000"/>
                        <w:sz w:val="27"/>
                        <w:szCs w:val="27"/>
                      </w:rPr>
                      <w:t>explain specific historical issues from a variety of perspectives.</w:t>
                    </w:r>
                  </w:p>
                  <w:p w14:paraId="00F3E571" w14:textId="77777777" w:rsidR="00DA6A62" w:rsidRDefault="00DA6A62" w:rsidP="00DA6A62">
                    <w:pPr>
                      <w:pStyle w:val="NormalWeb"/>
                      <w:rPr>
                        <w:color w:val="000000"/>
                        <w:sz w:val="27"/>
                        <w:szCs w:val="27"/>
                      </w:rPr>
                    </w:pPr>
                    <w:r>
                      <w:rPr>
                        <w:color w:val="000000"/>
                        <w:sz w:val="27"/>
                        <w:szCs w:val="27"/>
                      </w:rPr>
                      <w:t xml:space="preserve">analyze and interpret historical information to detect patterns </w:t>
                    </w:r>
                    <w:r>
                      <w:rPr>
                        <w:color w:val="000000"/>
                        <w:sz w:val="27"/>
                        <w:szCs w:val="27"/>
                      </w:rPr>
                      <w:lastRenderedPageBreak/>
                      <w:t>and trends in the history of the West and the World.</w:t>
                    </w:r>
                  </w:p>
                  <w:p w14:paraId="27B5E36A" w14:textId="77777777" w:rsidR="00DA6A62" w:rsidRDefault="00DA6A62" w:rsidP="00DA6A62">
                    <w:pPr>
                      <w:pStyle w:val="NormalWeb"/>
                      <w:rPr>
                        <w:color w:val="000000"/>
                        <w:sz w:val="27"/>
                        <w:szCs w:val="27"/>
                      </w:rPr>
                    </w:pPr>
                    <w:r>
                      <w:rPr>
                        <w:color w:val="000000"/>
                        <w:sz w:val="27"/>
                        <w:szCs w:val="27"/>
                      </w:rPr>
                      <w:t>apply and relate their historical knowledge and understanding to contemporary issues and problems.</w:t>
                    </w:r>
                  </w:p>
                  <w:p w14:paraId="07E2184D" w14:textId="77777777" w:rsidR="00DA6A62" w:rsidRDefault="00DA6A62" w:rsidP="00DA6A62">
                    <w:pPr>
                      <w:pStyle w:val="NormalWeb"/>
                      <w:rPr>
                        <w:color w:val="000000"/>
                        <w:sz w:val="27"/>
                        <w:szCs w:val="27"/>
                      </w:rPr>
                    </w:pPr>
                    <w:r>
                      <w:rPr>
                        <w:color w:val="000000"/>
                        <w:sz w:val="27"/>
                        <w:szCs w:val="27"/>
                      </w:rPr>
                      <w:t>identify the key components of historical thinking and methodology.</w:t>
                    </w:r>
                  </w:p>
                  <w:p w14:paraId="07CB0932" w14:textId="77777777" w:rsidR="00DA6A62" w:rsidRDefault="00DA6A62" w:rsidP="00DA6A62">
                    <w:pPr>
                      <w:pStyle w:val="NormalWeb"/>
                      <w:rPr>
                        <w:color w:val="000000"/>
                        <w:sz w:val="27"/>
                        <w:szCs w:val="27"/>
                      </w:rPr>
                    </w:pPr>
                    <w:r>
                      <w:rPr>
                        <w:color w:val="000000"/>
                        <w:sz w:val="27"/>
                        <w:szCs w:val="27"/>
                      </w:rPr>
                      <w:t>apply historical methodology to evaluate historical evidence in order to construct and support persuasive arguments.</w:t>
                    </w:r>
                  </w:p>
                  <w:p w14:paraId="132C7C60" w14:textId="77777777" w:rsidR="00DA6A62" w:rsidRDefault="00DA6A62" w:rsidP="00DA6A62">
                    <w:pPr>
                      <w:pStyle w:val="NormalWeb"/>
                      <w:rPr>
                        <w:color w:val="000000"/>
                        <w:sz w:val="27"/>
                        <w:szCs w:val="27"/>
                      </w:rPr>
                    </w:pPr>
                    <w:r>
                      <w:rPr>
                        <w:color w:val="000000"/>
                        <w:sz w:val="27"/>
                        <w:szCs w:val="27"/>
                      </w:rPr>
                      <w:t>explain their own ideas and interpretations of historical events/developments in an organized, logical, and persuasive fashion, both in oral and written form.</w:t>
                    </w:r>
                  </w:p>
                  <w:p w14:paraId="2CAC295C" w14:textId="77777777" w:rsidR="005E2409" w:rsidRPr="00F871D0" w:rsidRDefault="005E2409" w:rsidP="00072875">
                    <w:pPr>
                      <w:autoSpaceDE w:val="0"/>
                      <w:autoSpaceDN w:val="0"/>
                      <w:adjustRightInd w:val="0"/>
                    </w:pPr>
                  </w:p>
                </w:tc>
              </w:sdtContent>
            </w:sdt>
          </w:sdtContent>
        </w:sdt>
      </w:tr>
      <w:tr w:rsidR="005E2409" w14:paraId="24B63E73" w14:textId="77777777" w:rsidTr="00F57DC4">
        <w:tc>
          <w:tcPr>
            <w:tcW w:w="2337" w:type="dxa"/>
          </w:tcPr>
          <w:p w14:paraId="2835A451" w14:textId="77777777" w:rsidR="005E2409" w:rsidRDefault="00F871D0" w:rsidP="005E2409">
            <w:pPr>
              <w:jc w:val="right"/>
              <w:rPr>
                <w:b/>
              </w:rPr>
            </w:pPr>
            <w:r>
              <w:rPr>
                <w:b/>
              </w:rPr>
              <w:lastRenderedPageBreak/>
              <w:t>Important Deadlines</w:t>
            </w:r>
          </w:p>
        </w:tc>
        <w:tc>
          <w:tcPr>
            <w:tcW w:w="7013" w:type="dxa"/>
            <w:gridSpan w:val="3"/>
          </w:tcPr>
          <w:p w14:paraId="2CED825B" w14:textId="77777777" w:rsidR="00CD262D" w:rsidRDefault="00CD262D" w:rsidP="00CD262D">
            <w:r>
              <w:t xml:space="preserve">If you wish to drop your class(es), you must do so by </w:t>
            </w:r>
            <w:r w:rsidRPr="000E06D7">
              <w:t>August 26, 2022.</w:t>
            </w:r>
          </w:p>
          <w:p w14:paraId="2EAEA91D" w14:textId="77777777" w:rsidR="00CD262D" w:rsidRDefault="00CD262D" w:rsidP="00CD262D"/>
          <w:p w14:paraId="7D9A7F05" w14:textId="77777777" w:rsidR="00CD262D" w:rsidRDefault="00CD262D" w:rsidP="00CD262D">
            <w:r w:rsidRPr="000E06D7">
              <w:t>The withdrawal deadline is in October 2022 and will be announced once published by the University Registrar.</w:t>
            </w:r>
          </w:p>
          <w:p w14:paraId="2B07D994" w14:textId="77777777" w:rsidR="00CD262D" w:rsidRDefault="00CD262D" w:rsidP="00CD262D"/>
          <w:p w14:paraId="6732D8DB" w14:textId="77777777" w:rsidR="005E2409" w:rsidRPr="005E2409" w:rsidRDefault="00CD262D" w:rsidP="00CD262D">
            <w:pPr>
              <w:rPr>
                <w:color w:val="BA0C2F"/>
              </w:rPr>
            </w:pPr>
            <w:r>
              <w:t>Dropping/Withdrawing from a class at your high school does not drop/withdraw you from your BSU Dual Credit class. Instructions for dropping/withdrawing can be found in the Dual Credit Student and Parent Handbook.</w:t>
            </w:r>
          </w:p>
        </w:tc>
      </w:tr>
    </w:tbl>
    <w:p w14:paraId="7E868309" w14:textId="77777777" w:rsidR="0004228B" w:rsidRDefault="0004228B" w:rsidP="0004228B">
      <w:pPr>
        <w:jc w:val="center"/>
      </w:pPr>
    </w:p>
    <w:tbl>
      <w:tblPr>
        <w:tblStyle w:val="TableGrid"/>
        <w:tblW w:w="0" w:type="auto"/>
        <w:tblLook w:val="04A0" w:firstRow="1" w:lastRow="0" w:firstColumn="1" w:lastColumn="0" w:noHBand="0" w:noVBand="1"/>
      </w:tblPr>
      <w:tblGrid>
        <w:gridCol w:w="2335"/>
        <w:gridCol w:w="3507"/>
        <w:gridCol w:w="3508"/>
      </w:tblGrid>
      <w:tr w:rsidR="00F871D0" w14:paraId="4D504ACF" w14:textId="77777777" w:rsidTr="00F871D0">
        <w:tc>
          <w:tcPr>
            <w:tcW w:w="2335" w:type="dxa"/>
          </w:tcPr>
          <w:p w14:paraId="095DF87E" w14:textId="77777777" w:rsidR="00F871D0" w:rsidRDefault="00F871D0" w:rsidP="00F871D0">
            <w:pPr>
              <w:jc w:val="right"/>
            </w:pPr>
            <w:r>
              <w:rPr>
                <w:b/>
              </w:rPr>
              <w:t>How BSU Grade will be Calculated</w:t>
            </w:r>
          </w:p>
        </w:tc>
        <w:sdt>
          <w:sdtPr>
            <w:rPr>
              <w:rFonts w:ascii="Times New Roman" w:eastAsia="Times New Roman" w:hAnsi="Times New Roman" w:cs="Times New Roman"/>
              <w:sz w:val="24"/>
              <w:szCs w:val="24"/>
            </w:rPr>
            <w:id w:val="73092975"/>
            <w:placeholder>
              <w:docPart w:val="DefaultPlaceholder_-1854013440"/>
            </w:placeholder>
          </w:sdtPr>
          <w:sdtEndPr>
            <w:rPr>
              <w:rFonts w:asciiTheme="minorHAnsi" w:eastAsiaTheme="minorHAnsi" w:hAnsiTheme="minorHAnsi" w:cstheme="minorBidi"/>
              <w:sz w:val="22"/>
              <w:szCs w:val="22"/>
            </w:rPr>
          </w:sdtEndPr>
          <w:sdtContent>
            <w:tc>
              <w:tcPr>
                <w:tcW w:w="7015" w:type="dxa"/>
                <w:gridSpan w:val="2"/>
              </w:tcPr>
              <w:p w14:paraId="7512B5F0" w14:textId="77777777" w:rsidR="002640A5" w:rsidRPr="00493877" w:rsidRDefault="00262719" w:rsidP="00262719">
                <w:pPr>
                  <w:tabs>
                    <w:tab w:val="left" w:pos="-720"/>
                  </w:tabs>
                  <w:suppressAutoHyphens/>
                  <w:rPr>
                    <w:rFonts w:ascii="Arial" w:hAnsi="Arial"/>
                    <w:lang w:val="fr-FR"/>
                  </w:rPr>
                </w:pPr>
                <w:r>
                  <w:rPr>
                    <w:rFonts w:ascii="Arial" w:hAnsi="Arial"/>
                  </w:rPr>
                  <w:tab/>
                  <w:t>Four exams</w:t>
                </w:r>
                <w:r>
                  <w:rPr>
                    <w:rFonts w:ascii="Arial" w:hAnsi="Arial"/>
                  </w:rPr>
                  <w:tab/>
                </w:r>
                <w:r>
                  <w:rPr>
                    <w:rFonts w:ascii="Arial" w:hAnsi="Arial"/>
                  </w:rPr>
                  <w:tab/>
                </w:r>
                <w:r>
                  <w:rPr>
                    <w:rFonts w:ascii="Arial" w:hAnsi="Arial"/>
                  </w:rPr>
                  <w:tab/>
                </w:r>
                <w:r>
                  <w:rPr>
                    <w:rFonts w:ascii="Arial" w:hAnsi="Arial"/>
                  </w:rPr>
                  <w:tab/>
                </w:r>
                <w:r>
                  <w:rPr>
                    <w:rFonts w:ascii="Arial" w:hAnsi="Arial"/>
                  </w:rPr>
                  <w:tab/>
                  <w:t>15% each</w:t>
                </w:r>
              </w:p>
              <w:p w14:paraId="69DAB2EB" w14:textId="77777777" w:rsidR="002640A5" w:rsidRPr="00493877" w:rsidRDefault="00262719" w:rsidP="002640A5">
                <w:pPr>
                  <w:tabs>
                    <w:tab w:val="left" w:pos="-720"/>
                  </w:tabs>
                  <w:suppressAutoHyphens/>
                  <w:ind w:left="720"/>
                  <w:rPr>
                    <w:rFonts w:ascii="Arial" w:hAnsi="Arial"/>
                    <w:lang w:val="fr-FR"/>
                  </w:rPr>
                </w:pPr>
                <w:r>
                  <w:rPr>
                    <w:rFonts w:ascii="Arial" w:hAnsi="Arial"/>
                    <w:lang w:val="fr-FR"/>
                  </w:rPr>
                  <w:t xml:space="preserve">Weekly </w:t>
                </w:r>
                <w:proofErr w:type="spellStart"/>
                <w:r>
                  <w:rPr>
                    <w:rFonts w:ascii="Arial" w:hAnsi="Arial"/>
                    <w:lang w:val="fr-FR"/>
                  </w:rPr>
                  <w:t>quizzes</w:t>
                </w:r>
                <w:proofErr w:type="spellEnd"/>
                <w:r>
                  <w:rPr>
                    <w:rFonts w:ascii="Arial" w:hAnsi="Arial"/>
                    <w:lang w:val="fr-FR"/>
                  </w:rPr>
                  <w:tab/>
                </w:r>
                <w:r>
                  <w:rPr>
                    <w:rFonts w:ascii="Arial" w:hAnsi="Arial"/>
                    <w:lang w:val="fr-FR"/>
                  </w:rPr>
                  <w:tab/>
                </w:r>
                <w:r>
                  <w:rPr>
                    <w:rFonts w:ascii="Arial" w:hAnsi="Arial"/>
                    <w:lang w:val="fr-FR"/>
                  </w:rPr>
                  <w:tab/>
                </w:r>
                <w:r>
                  <w:rPr>
                    <w:rFonts w:ascii="Arial" w:hAnsi="Arial"/>
                    <w:lang w:val="fr-FR"/>
                  </w:rPr>
                  <w:tab/>
                </w:r>
                <w:r w:rsidR="005164D0">
                  <w:rPr>
                    <w:rFonts w:ascii="Arial" w:hAnsi="Arial"/>
                    <w:lang w:val="fr-FR"/>
                  </w:rPr>
                  <w:t>15</w:t>
                </w:r>
                <w:r>
                  <w:rPr>
                    <w:rFonts w:ascii="Arial" w:hAnsi="Arial"/>
                    <w:lang w:val="fr-FR"/>
                  </w:rPr>
                  <w:t>%</w:t>
                </w:r>
              </w:p>
              <w:p w14:paraId="060ECF98" w14:textId="77777777" w:rsidR="005164D0" w:rsidRDefault="005164D0" w:rsidP="002640A5">
                <w:pPr>
                  <w:tabs>
                    <w:tab w:val="left" w:pos="-720"/>
                  </w:tabs>
                  <w:suppressAutoHyphens/>
                  <w:ind w:left="720"/>
                  <w:rPr>
                    <w:rFonts w:ascii="Arial" w:hAnsi="Arial"/>
                    <w:lang w:val="fr-FR"/>
                  </w:rPr>
                </w:pPr>
                <w:proofErr w:type="spellStart"/>
                <w:r>
                  <w:rPr>
                    <w:rFonts w:ascii="Arial" w:hAnsi="Arial"/>
                    <w:lang w:val="fr-FR"/>
                  </w:rPr>
                  <w:t>Primary</w:t>
                </w:r>
                <w:proofErr w:type="spellEnd"/>
                <w:r>
                  <w:rPr>
                    <w:rFonts w:ascii="Arial" w:hAnsi="Arial"/>
                    <w:lang w:val="fr-FR"/>
                  </w:rPr>
                  <w:t xml:space="preserve"> source analyses</w:t>
                </w:r>
                <w:r>
                  <w:rPr>
                    <w:rFonts w:ascii="Arial" w:hAnsi="Arial"/>
                    <w:lang w:val="fr-FR"/>
                  </w:rPr>
                  <w:tab/>
                </w:r>
                <w:r>
                  <w:rPr>
                    <w:rFonts w:ascii="Arial" w:hAnsi="Arial"/>
                    <w:lang w:val="fr-FR"/>
                  </w:rPr>
                  <w:tab/>
                </w:r>
                <w:r>
                  <w:rPr>
                    <w:rFonts w:ascii="Arial" w:hAnsi="Arial"/>
                    <w:lang w:val="fr-FR"/>
                  </w:rPr>
                  <w:tab/>
                  <w:t>10%</w:t>
                </w:r>
              </w:p>
              <w:p w14:paraId="013EB51E" w14:textId="77777777" w:rsidR="002640A5" w:rsidRPr="00493877" w:rsidRDefault="00262719" w:rsidP="002640A5">
                <w:pPr>
                  <w:tabs>
                    <w:tab w:val="left" w:pos="-720"/>
                  </w:tabs>
                  <w:suppressAutoHyphens/>
                  <w:ind w:left="720"/>
                  <w:rPr>
                    <w:rFonts w:ascii="Arial" w:hAnsi="Arial"/>
                    <w:lang w:val="fr-FR"/>
                  </w:rPr>
                </w:pPr>
                <w:r>
                  <w:rPr>
                    <w:rFonts w:ascii="Arial" w:hAnsi="Arial"/>
                    <w:lang w:val="fr-FR"/>
                  </w:rPr>
                  <w:t xml:space="preserve">Oral </w:t>
                </w:r>
                <w:proofErr w:type="spellStart"/>
                <w:r>
                  <w:rPr>
                    <w:rFonts w:ascii="Arial" w:hAnsi="Arial"/>
                    <w:lang w:val="fr-FR"/>
                  </w:rPr>
                  <w:t>presentation</w:t>
                </w:r>
                <w:proofErr w:type="spellEnd"/>
                <w:r>
                  <w:rPr>
                    <w:rFonts w:ascii="Arial" w:hAnsi="Arial"/>
                    <w:lang w:val="fr-FR"/>
                  </w:rPr>
                  <w:tab/>
                </w:r>
                <w:r>
                  <w:rPr>
                    <w:rFonts w:ascii="Arial" w:hAnsi="Arial"/>
                    <w:lang w:val="fr-FR"/>
                  </w:rPr>
                  <w:tab/>
                </w:r>
                <w:r>
                  <w:rPr>
                    <w:rFonts w:ascii="Arial" w:hAnsi="Arial"/>
                    <w:lang w:val="fr-FR"/>
                  </w:rPr>
                  <w:tab/>
                </w:r>
                <w:r>
                  <w:rPr>
                    <w:rFonts w:ascii="Arial" w:hAnsi="Arial"/>
                    <w:lang w:val="fr-FR"/>
                  </w:rPr>
                  <w:tab/>
                  <w:t>10%</w:t>
                </w:r>
              </w:p>
              <w:p w14:paraId="5DB6EA88" w14:textId="77777777" w:rsidR="00F871D0" w:rsidRPr="00262719" w:rsidRDefault="00262719" w:rsidP="0002012D">
                <w:pPr>
                  <w:tabs>
                    <w:tab w:val="left" w:pos="-720"/>
                  </w:tabs>
                  <w:suppressAutoHyphens/>
                  <w:ind w:left="720"/>
                  <w:rPr>
                    <w:rFonts w:ascii="Arial" w:hAnsi="Arial"/>
                    <w:lang w:val="fr-FR"/>
                  </w:rPr>
                </w:pPr>
                <w:r>
                  <w:rPr>
                    <w:rFonts w:ascii="Arial" w:hAnsi="Arial"/>
                    <w:lang w:val="fr-FR"/>
                  </w:rPr>
                  <w:t xml:space="preserve">Art Museum </w:t>
                </w:r>
                <w:proofErr w:type="spellStart"/>
                <w:r>
                  <w:rPr>
                    <w:rFonts w:ascii="Arial" w:hAnsi="Arial"/>
                    <w:lang w:val="fr-FR"/>
                  </w:rPr>
                  <w:t>assignment</w:t>
                </w:r>
                <w:proofErr w:type="spellEnd"/>
                <w:r>
                  <w:rPr>
                    <w:rFonts w:ascii="Arial" w:hAnsi="Arial"/>
                    <w:lang w:val="fr-FR"/>
                  </w:rPr>
                  <w:tab/>
                </w:r>
                <w:r>
                  <w:rPr>
                    <w:rFonts w:ascii="Arial" w:hAnsi="Arial"/>
                    <w:lang w:val="fr-FR"/>
                  </w:rPr>
                  <w:tab/>
                </w:r>
                <w:r>
                  <w:rPr>
                    <w:rFonts w:ascii="Arial" w:hAnsi="Arial"/>
                    <w:lang w:val="fr-FR"/>
                  </w:rPr>
                  <w:tab/>
                  <w:t xml:space="preserve">  5%</w:t>
                </w:r>
              </w:p>
            </w:tc>
          </w:sdtContent>
        </w:sdt>
      </w:tr>
      <w:tr w:rsidR="00F871D0" w14:paraId="348EA3CE" w14:textId="77777777" w:rsidTr="00F871D0">
        <w:tc>
          <w:tcPr>
            <w:tcW w:w="2335" w:type="dxa"/>
          </w:tcPr>
          <w:p w14:paraId="1C52BF9E" w14:textId="77777777" w:rsidR="00F871D0" w:rsidRDefault="00F871D0" w:rsidP="00F871D0">
            <w:pPr>
              <w:jc w:val="right"/>
              <w:rPr>
                <w:b/>
              </w:rPr>
            </w:pPr>
            <w:r>
              <w:rPr>
                <w:b/>
              </w:rPr>
              <w:t>How High School Grade will be Calculated</w:t>
            </w:r>
          </w:p>
        </w:tc>
        <w:sdt>
          <w:sdtPr>
            <w:rPr>
              <w:rStyle w:val="normaltextrun"/>
              <w:rFonts w:asciiTheme="minorHAnsi" w:hAnsiTheme="minorHAnsi" w:cstheme="minorHAnsi"/>
              <w:color w:val="BA0C2F"/>
              <w:sz w:val="22"/>
              <w:szCs w:val="22"/>
            </w:rPr>
            <w:id w:val="82958154"/>
            <w:placeholder>
              <w:docPart w:val="DefaultPlaceholder_-1854013440"/>
            </w:placeholder>
          </w:sdtPr>
          <w:sdtEndPr>
            <w:rPr>
              <w:rStyle w:val="normaltextrun"/>
              <w:rFonts w:ascii="Calibri" w:hAnsi="Calibri" w:cs="Calibri"/>
              <w:color w:val="0070C0"/>
            </w:rPr>
          </w:sdtEndPr>
          <w:sdtContent>
            <w:tc>
              <w:tcPr>
                <w:tcW w:w="7015" w:type="dxa"/>
                <w:gridSpan w:val="2"/>
              </w:tcPr>
              <w:p w14:paraId="2D8DD0C3" w14:textId="77777777" w:rsidR="00F871D0" w:rsidRPr="00262719" w:rsidRDefault="00262719" w:rsidP="00F871D0">
                <w:pPr>
                  <w:pStyle w:val="paragraph"/>
                  <w:spacing w:before="0" w:beforeAutospacing="0" w:after="0" w:afterAutospacing="0"/>
                  <w:textAlignment w:val="baseline"/>
                  <w:rPr>
                    <w:rStyle w:val="normaltextrun"/>
                    <w:rFonts w:cstheme="minorHAnsi"/>
                  </w:rPr>
                </w:pPr>
                <w:r>
                  <w:rPr>
                    <w:rStyle w:val="normaltextrun"/>
                    <w:rFonts w:cstheme="minorHAnsi"/>
                  </w:rPr>
                  <w:t xml:space="preserve">Same as </w:t>
                </w:r>
                <w:r w:rsidR="00AC21C7">
                  <w:rPr>
                    <w:rStyle w:val="normaltextrun"/>
                    <w:rFonts w:cstheme="minorHAnsi"/>
                  </w:rPr>
                  <w:t>BSU grade</w:t>
                </w:r>
              </w:p>
            </w:tc>
          </w:sdtContent>
        </w:sdt>
      </w:tr>
      <w:tr w:rsidR="00F871D0" w14:paraId="4C67BF49" w14:textId="77777777" w:rsidTr="00E73EE4">
        <w:trPr>
          <w:trHeight w:val="66"/>
        </w:trPr>
        <w:tc>
          <w:tcPr>
            <w:tcW w:w="2335" w:type="dxa"/>
            <w:vMerge w:val="restart"/>
          </w:tcPr>
          <w:p w14:paraId="5F2EDCF1" w14:textId="77777777" w:rsidR="00F871D0" w:rsidRDefault="00F871D0" w:rsidP="00F871D0">
            <w:pPr>
              <w:jc w:val="right"/>
              <w:rPr>
                <w:b/>
              </w:rPr>
            </w:pPr>
            <w:r>
              <w:rPr>
                <w:b/>
              </w:rPr>
              <w:t>BSU Grading Scale</w:t>
            </w:r>
          </w:p>
        </w:tc>
        <w:tc>
          <w:tcPr>
            <w:tcW w:w="3507" w:type="dxa"/>
          </w:tcPr>
          <w:p w14:paraId="23DEF1DA" w14:textId="77777777" w:rsidR="00F871D0" w:rsidRPr="00F871D0" w:rsidRDefault="00CD262D"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854771">
              <w:rPr>
                <w:rStyle w:val="normaltextrun"/>
                <w:rFonts w:asciiTheme="minorHAnsi" w:hAnsiTheme="minorHAnsi" w:cstheme="minorHAnsi"/>
                <w:sz w:val="22"/>
                <w:szCs w:val="22"/>
              </w:rPr>
              <w:t>Ball State grading scale will be entered prior to the course starting</w:t>
            </w:r>
          </w:p>
        </w:tc>
        <w:tc>
          <w:tcPr>
            <w:tcW w:w="3508" w:type="dxa"/>
          </w:tcPr>
          <w:p w14:paraId="3AF10C0A"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CD262D" w14:paraId="62F15AD2" w14:textId="77777777" w:rsidTr="00E73EE4">
        <w:trPr>
          <w:trHeight w:val="66"/>
        </w:trPr>
        <w:tc>
          <w:tcPr>
            <w:tcW w:w="2335" w:type="dxa"/>
            <w:vMerge/>
          </w:tcPr>
          <w:p w14:paraId="432243B0" w14:textId="77777777" w:rsidR="00CD262D" w:rsidRDefault="00CD262D" w:rsidP="00F871D0">
            <w:pPr>
              <w:jc w:val="right"/>
              <w:rPr>
                <w:b/>
              </w:rPr>
            </w:pPr>
          </w:p>
        </w:tc>
        <w:tc>
          <w:tcPr>
            <w:tcW w:w="3507" w:type="dxa"/>
          </w:tcPr>
          <w:p w14:paraId="148B8D8F" w14:textId="77777777" w:rsidR="00CD262D" w:rsidRPr="00F871D0" w:rsidRDefault="00CD262D"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48C25987" w14:textId="77777777" w:rsidR="00CD262D" w:rsidRPr="00F871D0" w:rsidRDefault="00CD262D"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14:paraId="31FC950A" w14:textId="77777777" w:rsidTr="00E73EE4">
        <w:trPr>
          <w:trHeight w:val="66"/>
        </w:trPr>
        <w:tc>
          <w:tcPr>
            <w:tcW w:w="2335" w:type="dxa"/>
            <w:vMerge/>
          </w:tcPr>
          <w:p w14:paraId="60360EC4" w14:textId="77777777" w:rsidR="00F871D0" w:rsidRDefault="00F871D0" w:rsidP="00F871D0">
            <w:pPr>
              <w:jc w:val="right"/>
              <w:rPr>
                <w:b/>
              </w:rPr>
            </w:pPr>
          </w:p>
        </w:tc>
        <w:tc>
          <w:tcPr>
            <w:tcW w:w="3507" w:type="dxa"/>
          </w:tcPr>
          <w:p w14:paraId="14E1654C"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25F7E443"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14:paraId="65D69E44" w14:textId="77777777" w:rsidTr="00E73EE4">
        <w:trPr>
          <w:trHeight w:val="66"/>
        </w:trPr>
        <w:tc>
          <w:tcPr>
            <w:tcW w:w="2335" w:type="dxa"/>
            <w:vMerge/>
          </w:tcPr>
          <w:p w14:paraId="41EE6B09" w14:textId="77777777" w:rsidR="00F871D0" w:rsidRDefault="00F871D0" w:rsidP="00F871D0">
            <w:pPr>
              <w:jc w:val="right"/>
              <w:rPr>
                <w:b/>
              </w:rPr>
            </w:pPr>
          </w:p>
        </w:tc>
        <w:tc>
          <w:tcPr>
            <w:tcW w:w="3507" w:type="dxa"/>
          </w:tcPr>
          <w:p w14:paraId="728D2044"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2B1BD567"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14:paraId="17D2216A" w14:textId="77777777" w:rsidTr="00E73EE4">
        <w:trPr>
          <w:trHeight w:val="66"/>
        </w:trPr>
        <w:tc>
          <w:tcPr>
            <w:tcW w:w="2335" w:type="dxa"/>
            <w:vMerge/>
          </w:tcPr>
          <w:p w14:paraId="75828C56" w14:textId="77777777" w:rsidR="00F871D0" w:rsidRDefault="00F871D0" w:rsidP="00F871D0">
            <w:pPr>
              <w:jc w:val="right"/>
              <w:rPr>
                <w:b/>
              </w:rPr>
            </w:pPr>
          </w:p>
        </w:tc>
        <w:tc>
          <w:tcPr>
            <w:tcW w:w="3507" w:type="dxa"/>
          </w:tcPr>
          <w:p w14:paraId="2C4EC631"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14:paraId="6515FE85" w14:textId="77777777"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1F35EA" w14:paraId="42EB46A4" w14:textId="77777777" w:rsidTr="005119BD">
        <w:trPr>
          <w:trHeight w:val="135"/>
        </w:trPr>
        <w:tc>
          <w:tcPr>
            <w:tcW w:w="2335" w:type="dxa"/>
            <w:vMerge w:val="restart"/>
          </w:tcPr>
          <w:p w14:paraId="7358A4F7" w14:textId="77777777" w:rsidR="001F35EA" w:rsidRDefault="001F35EA" w:rsidP="00F871D0">
            <w:pPr>
              <w:jc w:val="right"/>
              <w:rPr>
                <w:b/>
              </w:rPr>
            </w:pPr>
            <w:r>
              <w:rPr>
                <w:b/>
              </w:rPr>
              <w:t>High School Grading Scale</w:t>
            </w:r>
          </w:p>
        </w:tc>
        <w:tc>
          <w:tcPr>
            <w:tcW w:w="7015" w:type="dxa"/>
            <w:gridSpan w:val="2"/>
          </w:tcPr>
          <w:p w14:paraId="2ABD802F"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Your high school </w:t>
            </w:r>
            <w:proofErr w:type="gramStart"/>
            <w:r>
              <w:rPr>
                <w:rStyle w:val="normaltextrun"/>
                <w:rFonts w:asciiTheme="minorHAnsi" w:hAnsiTheme="minorHAnsi" w:cstheme="minorHAnsi"/>
                <w:color w:val="BA0C2F"/>
                <w:sz w:val="22"/>
                <w:szCs w:val="22"/>
              </w:rPr>
              <w:t>scale</w:t>
            </w:r>
            <w:proofErr w:type="gramEnd"/>
            <w:r>
              <w:rPr>
                <w:rStyle w:val="normaltextrun"/>
                <w:rFonts w:asciiTheme="minorHAnsi" w:hAnsiTheme="minorHAnsi" w:cstheme="minorHAnsi"/>
                <w:color w:val="BA0C2F"/>
                <w:sz w:val="22"/>
                <w:szCs w:val="22"/>
              </w:rPr>
              <w:t>. EXAMPLE:</w:t>
            </w:r>
          </w:p>
        </w:tc>
      </w:tr>
      <w:tr w:rsidR="001F35EA" w14:paraId="0487F6AB" w14:textId="77777777" w:rsidTr="000A7DCC">
        <w:trPr>
          <w:trHeight w:val="135"/>
        </w:trPr>
        <w:tc>
          <w:tcPr>
            <w:tcW w:w="2335" w:type="dxa"/>
            <w:vMerge/>
          </w:tcPr>
          <w:p w14:paraId="5701EAED"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924764432"/>
              <w:placeholder>
                <w:docPart w:val="57DF5D65E2B04127AC15D19114D002F0"/>
              </w:placeholder>
            </w:sdtPr>
            <w:sdtEndPr>
              <w:rPr>
                <w:rStyle w:val="normaltextrun"/>
              </w:rPr>
            </w:sdtEndPr>
            <w:sdtContent>
              <w:p w14:paraId="7F9E6EC5"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A: 9</w:t>
                </w:r>
                <w:r w:rsidR="00262719">
                  <w:rPr>
                    <w:rStyle w:val="normaltextrun"/>
                    <w:rFonts w:asciiTheme="minorHAnsi" w:hAnsiTheme="minorHAnsi" w:cstheme="minorHAnsi"/>
                    <w:color w:val="BA0C2F"/>
                    <w:sz w:val="22"/>
                    <w:szCs w:val="22"/>
                  </w:rPr>
                  <w:t>4</w:t>
                </w:r>
                <w:r>
                  <w:rPr>
                    <w:rStyle w:val="normaltextrun"/>
                    <w:rFonts w:asciiTheme="minorHAnsi" w:hAnsiTheme="minorHAnsi" w:cstheme="minorHAnsi"/>
                    <w:color w:val="BA0C2F"/>
                    <w:sz w:val="22"/>
                    <w:szCs w:val="22"/>
                  </w:rPr>
                  <w:t>-100%</w:t>
                </w:r>
              </w:p>
            </w:sdtContent>
          </w:sdt>
        </w:tc>
        <w:tc>
          <w:tcPr>
            <w:tcW w:w="3508" w:type="dxa"/>
          </w:tcPr>
          <w:sdt>
            <w:sdtPr>
              <w:rPr>
                <w:rStyle w:val="normaltextrun"/>
                <w:rFonts w:asciiTheme="minorHAnsi" w:hAnsiTheme="minorHAnsi" w:cstheme="minorHAnsi"/>
                <w:color w:val="BA0C2F"/>
                <w:sz w:val="22"/>
                <w:szCs w:val="22"/>
              </w:rPr>
              <w:id w:val="-1212022681"/>
              <w:placeholder>
                <w:docPart w:val="DefaultPlaceholder_-1854013440"/>
              </w:placeholder>
            </w:sdtPr>
            <w:sdtEndPr>
              <w:rPr>
                <w:rStyle w:val="normaltextrun"/>
              </w:rPr>
            </w:sdtEndPr>
            <w:sdtContent>
              <w:p w14:paraId="7C0C7240"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w:t>
                </w:r>
                <w:r w:rsidR="00262719">
                  <w:rPr>
                    <w:rStyle w:val="normaltextrun"/>
                    <w:rFonts w:asciiTheme="minorHAnsi" w:hAnsiTheme="minorHAnsi" w:cstheme="minorHAnsi"/>
                    <w:color w:val="BA0C2F"/>
                    <w:sz w:val="22"/>
                    <w:szCs w:val="22"/>
                  </w:rPr>
                  <w:t>3</w:t>
                </w:r>
                <w:r>
                  <w:rPr>
                    <w:rStyle w:val="normaltextrun"/>
                    <w:rFonts w:asciiTheme="minorHAnsi" w:hAnsiTheme="minorHAnsi" w:cstheme="minorHAnsi"/>
                    <w:color w:val="BA0C2F"/>
                    <w:sz w:val="22"/>
                    <w:szCs w:val="22"/>
                  </w:rPr>
                  <w:t>-7</w:t>
                </w:r>
                <w:r w:rsidR="00AC21C7">
                  <w:rPr>
                    <w:rStyle w:val="normaltextrun"/>
                    <w:rFonts w:asciiTheme="minorHAnsi" w:hAnsiTheme="minorHAnsi" w:cstheme="minorHAnsi"/>
                    <w:color w:val="BA0C2F"/>
                    <w:sz w:val="22"/>
                    <w:szCs w:val="22"/>
                  </w:rPr>
                  <w:t>7</w:t>
                </w:r>
                <w:r>
                  <w:rPr>
                    <w:rStyle w:val="normaltextrun"/>
                    <w:rFonts w:asciiTheme="minorHAnsi" w:hAnsiTheme="minorHAnsi" w:cstheme="minorHAnsi"/>
                    <w:color w:val="BA0C2F"/>
                    <w:sz w:val="22"/>
                    <w:szCs w:val="22"/>
                  </w:rPr>
                  <w:t>%</w:t>
                </w:r>
              </w:p>
            </w:sdtContent>
          </w:sdt>
        </w:tc>
      </w:tr>
      <w:tr w:rsidR="001F35EA" w14:paraId="1D4C1536" w14:textId="77777777" w:rsidTr="000A7DCC">
        <w:trPr>
          <w:trHeight w:val="135"/>
        </w:trPr>
        <w:tc>
          <w:tcPr>
            <w:tcW w:w="2335" w:type="dxa"/>
            <w:vMerge/>
          </w:tcPr>
          <w:p w14:paraId="6F0EA382"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854304950"/>
              <w:placeholder>
                <w:docPart w:val="57DF5D65E2B04127AC15D19114D002F0"/>
              </w:placeholder>
            </w:sdtPr>
            <w:sdtEndPr>
              <w:rPr>
                <w:rStyle w:val="normaltextrun"/>
              </w:rPr>
            </w:sdtEndPr>
            <w:sdtContent>
              <w:p w14:paraId="1FA3A492"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A</w:t>
                </w:r>
                <w:r w:rsidR="00BB1042">
                  <w:rPr>
                    <w:rStyle w:val="normaltextrun"/>
                    <w:rFonts w:asciiTheme="minorHAnsi" w:hAnsiTheme="minorHAnsi" w:cstheme="minorHAnsi"/>
                    <w:color w:val="BA0C2F"/>
                    <w:sz w:val="22"/>
                    <w:szCs w:val="22"/>
                  </w:rPr>
                  <w:t>-</w:t>
                </w:r>
                <w:r>
                  <w:rPr>
                    <w:rStyle w:val="normaltextrun"/>
                    <w:rFonts w:asciiTheme="minorHAnsi" w:hAnsiTheme="minorHAnsi" w:cstheme="minorHAnsi"/>
                    <w:color w:val="BA0C2F"/>
                    <w:sz w:val="22"/>
                    <w:szCs w:val="22"/>
                  </w:rPr>
                  <w:t>: 90-9</w:t>
                </w:r>
                <w:r w:rsidR="00262719">
                  <w:rPr>
                    <w:rStyle w:val="normaltextrun"/>
                    <w:rFonts w:asciiTheme="minorHAnsi" w:hAnsiTheme="minorHAnsi" w:cstheme="minorHAnsi"/>
                    <w:color w:val="BA0C2F"/>
                    <w:sz w:val="22"/>
                    <w:szCs w:val="22"/>
                  </w:rPr>
                  <w:t>3</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810101658"/>
              <w:placeholder>
                <w:docPart w:val="DefaultPlaceholder_-1854013440"/>
              </w:placeholder>
            </w:sdtPr>
            <w:sdtEndPr>
              <w:rPr>
                <w:rStyle w:val="normaltextrun"/>
              </w:rPr>
            </w:sdtEndPr>
            <w:sdtContent>
              <w:p w14:paraId="63ED2FB5"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70-7</w:t>
                </w:r>
                <w:r w:rsidR="00262719">
                  <w:rPr>
                    <w:rStyle w:val="normaltextrun"/>
                    <w:rFonts w:asciiTheme="minorHAnsi" w:hAnsiTheme="minorHAnsi" w:cstheme="minorHAnsi"/>
                    <w:color w:val="BA0C2F"/>
                    <w:sz w:val="22"/>
                    <w:szCs w:val="22"/>
                  </w:rPr>
                  <w:t>2</w:t>
                </w:r>
                <w:r>
                  <w:rPr>
                    <w:rStyle w:val="normaltextrun"/>
                    <w:rFonts w:asciiTheme="minorHAnsi" w:hAnsiTheme="minorHAnsi" w:cstheme="minorHAnsi"/>
                    <w:color w:val="BA0C2F"/>
                    <w:sz w:val="22"/>
                    <w:szCs w:val="22"/>
                  </w:rPr>
                  <w:t>%</w:t>
                </w:r>
              </w:p>
            </w:sdtContent>
          </w:sdt>
        </w:tc>
      </w:tr>
      <w:tr w:rsidR="001F35EA" w14:paraId="3DBC7E3A" w14:textId="77777777" w:rsidTr="000A7DCC">
        <w:trPr>
          <w:trHeight w:val="135"/>
        </w:trPr>
        <w:tc>
          <w:tcPr>
            <w:tcW w:w="2335" w:type="dxa"/>
            <w:vMerge/>
          </w:tcPr>
          <w:p w14:paraId="0AD68606"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337533891"/>
              <w:placeholder>
                <w:docPart w:val="57DF5D65E2B04127AC15D19114D002F0"/>
              </w:placeholder>
            </w:sdtPr>
            <w:sdtEndPr>
              <w:rPr>
                <w:rStyle w:val="normaltextrun"/>
              </w:rPr>
            </w:sdtEndPr>
            <w:sdtContent>
              <w:p w14:paraId="62E039A4"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w:t>
                </w:r>
                <w:r w:rsidR="00AC21C7">
                  <w:rPr>
                    <w:rStyle w:val="normaltextrun"/>
                    <w:rFonts w:asciiTheme="minorHAnsi" w:hAnsiTheme="minorHAnsi" w:cstheme="minorHAnsi"/>
                    <w:color w:val="BA0C2F"/>
                    <w:sz w:val="22"/>
                    <w:szCs w:val="22"/>
                  </w:rPr>
                  <w:t>8</w:t>
                </w:r>
                <w:r w:rsidR="00262719">
                  <w:rPr>
                    <w:rStyle w:val="normaltextrun"/>
                    <w:rFonts w:asciiTheme="minorHAnsi" w:hAnsiTheme="minorHAnsi" w:cstheme="minorHAnsi"/>
                    <w:color w:val="BA0C2F"/>
                    <w:sz w:val="22"/>
                    <w:szCs w:val="22"/>
                  </w:rPr>
                  <w:t>-89</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1902507447"/>
              <w:placeholder>
                <w:docPart w:val="DefaultPlaceholder_-1854013440"/>
              </w:placeholder>
            </w:sdtPr>
            <w:sdtEndPr>
              <w:rPr>
                <w:rStyle w:val="normaltextrun"/>
              </w:rPr>
            </w:sdtEndPr>
            <w:sdtContent>
              <w:p w14:paraId="4F1041E3"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D</w:t>
                </w:r>
                <w:r w:rsidR="00AC21C7">
                  <w:rPr>
                    <w:rStyle w:val="normaltextrun"/>
                    <w:rFonts w:asciiTheme="minorHAnsi" w:hAnsiTheme="minorHAnsi" w:cstheme="minorHAnsi"/>
                    <w:color w:val="BA0C2F"/>
                    <w:sz w:val="22"/>
                    <w:szCs w:val="22"/>
                  </w:rPr>
                  <w:t>*</w:t>
                </w:r>
                <w:r w:rsidR="00262719">
                  <w:rPr>
                    <w:rStyle w:val="normaltextrun"/>
                    <w:rFonts w:asciiTheme="minorHAnsi" w:hAnsiTheme="minorHAnsi" w:cstheme="minorHAnsi"/>
                    <w:color w:val="BA0C2F"/>
                    <w:sz w:val="22"/>
                    <w:szCs w:val="22"/>
                  </w:rPr>
                  <w:t>:</w:t>
                </w:r>
                <w:r w:rsidR="00BB1042">
                  <w:rPr>
                    <w:rStyle w:val="normaltextrun"/>
                    <w:rFonts w:asciiTheme="minorHAnsi" w:hAnsiTheme="minorHAnsi" w:cstheme="minorHAnsi"/>
                    <w:color w:val="BA0C2F"/>
                    <w:sz w:val="22"/>
                    <w:szCs w:val="22"/>
                  </w:rPr>
                  <w:t>0-</w:t>
                </w:r>
                <w:r w:rsidR="00262719">
                  <w:rPr>
                    <w:rStyle w:val="normaltextrun"/>
                    <w:rFonts w:asciiTheme="minorHAnsi" w:hAnsiTheme="minorHAnsi" w:cstheme="minorHAnsi"/>
                    <w:color w:val="BA0C2F"/>
                    <w:sz w:val="22"/>
                    <w:szCs w:val="22"/>
                  </w:rPr>
                  <w:t>69</w:t>
                </w:r>
                <w:r>
                  <w:rPr>
                    <w:rStyle w:val="normaltextrun"/>
                    <w:rFonts w:asciiTheme="minorHAnsi" w:hAnsiTheme="minorHAnsi" w:cstheme="minorHAnsi"/>
                    <w:color w:val="BA0C2F"/>
                    <w:sz w:val="22"/>
                    <w:szCs w:val="22"/>
                  </w:rPr>
                  <w:t>%</w:t>
                </w:r>
              </w:p>
            </w:sdtContent>
          </w:sdt>
        </w:tc>
      </w:tr>
      <w:tr w:rsidR="001F35EA" w14:paraId="401241C6" w14:textId="77777777" w:rsidTr="000A7DCC">
        <w:trPr>
          <w:trHeight w:val="135"/>
        </w:trPr>
        <w:tc>
          <w:tcPr>
            <w:tcW w:w="2335" w:type="dxa"/>
            <w:vMerge/>
          </w:tcPr>
          <w:p w14:paraId="03434BF8"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144276972"/>
              <w:placeholder>
                <w:docPart w:val="57DF5D65E2B04127AC15D19114D002F0"/>
              </w:placeholder>
            </w:sdtPr>
            <w:sdtEndPr>
              <w:rPr>
                <w:rStyle w:val="normaltextrun"/>
              </w:rPr>
            </w:sdtEndPr>
            <w:sdtContent>
              <w:p w14:paraId="47C614DA"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w:t>
                </w:r>
                <w:r w:rsidR="00262719">
                  <w:rPr>
                    <w:rStyle w:val="normaltextrun"/>
                    <w:rFonts w:asciiTheme="minorHAnsi" w:hAnsiTheme="minorHAnsi" w:cstheme="minorHAnsi"/>
                    <w:color w:val="BA0C2F"/>
                    <w:sz w:val="22"/>
                    <w:szCs w:val="22"/>
                  </w:rPr>
                  <w:t>3</w:t>
                </w:r>
                <w:r>
                  <w:rPr>
                    <w:rStyle w:val="normaltextrun"/>
                    <w:rFonts w:asciiTheme="minorHAnsi" w:hAnsiTheme="minorHAnsi" w:cstheme="minorHAnsi"/>
                    <w:color w:val="BA0C2F"/>
                    <w:sz w:val="22"/>
                    <w:szCs w:val="22"/>
                  </w:rPr>
                  <w:t>-8</w:t>
                </w:r>
                <w:r w:rsidR="00AC21C7">
                  <w:rPr>
                    <w:rStyle w:val="normaltextrun"/>
                    <w:rFonts w:asciiTheme="minorHAnsi" w:hAnsiTheme="minorHAnsi" w:cstheme="minorHAnsi"/>
                    <w:color w:val="BA0C2F"/>
                    <w:sz w:val="22"/>
                    <w:szCs w:val="22"/>
                  </w:rPr>
                  <w:t>7</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2057508694"/>
              <w:placeholder>
                <w:docPart w:val="DefaultPlaceholder_-1854013440"/>
              </w:placeholder>
              <w:showingPlcHdr/>
            </w:sdtPr>
            <w:sdtEndPr>
              <w:rPr>
                <w:rStyle w:val="normaltextrun"/>
              </w:rPr>
            </w:sdtEndPr>
            <w:sdtContent>
              <w:p w14:paraId="151ACC09" w14:textId="77777777" w:rsidR="001F35EA" w:rsidRDefault="00BB1042" w:rsidP="00BB1042">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42C568E0" w14:textId="77777777" w:rsidTr="0065311A">
        <w:trPr>
          <w:trHeight w:val="132"/>
        </w:trPr>
        <w:tc>
          <w:tcPr>
            <w:tcW w:w="2335" w:type="dxa"/>
            <w:vMerge/>
          </w:tcPr>
          <w:p w14:paraId="17720DDE"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4541412"/>
              <w:placeholder>
                <w:docPart w:val="DefaultPlaceholder_-1854013440"/>
              </w:placeholder>
            </w:sdtPr>
            <w:sdtEndPr>
              <w:rPr>
                <w:rStyle w:val="normaltextrun"/>
              </w:rPr>
            </w:sdtEndPr>
            <w:sdtContent>
              <w:p w14:paraId="0D8AB553"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80-8</w:t>
                </w:r>
                <w:r w:rsidR="00262719">
                  <w:rPr>
                    <w:rStyle w:val="normaltextrun"/>
                    <w:rFonts w:asciiTheme="minorHAnsi" w:hAnsiTheme="minorHAnsi" w:cstheme="minorHAnsi"/>
                    <w:color w:val="BA0C2F"/>
                    <w:sz w:val="22"/>
                    <w:szCs w:val="22"/>
                  </w:rPr>
                  <w:t>2</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808167036"/>
              <w:placeholder>
                <w:docPart w:val="DefaultPlaceholder_-1854013440"/>
              </w:placeholder>
              <w:showingPlcHdr/>
            </w:sdtPr>
            <w:sdtEndPr>
              <w:rPr>
                <w:rStyle w:val="normaltextrun"/>
              </w:rPr>
            </w:sdtEndPr>
            <w:sdtContent>
              <w:p w14:paraId="1D5AE30F" w14:textId="77777777" w:rsidR="001F35EA" w:rsidRDefault="00262719"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20725D06" w14:textId="77777777" w:rsidTr="0065311A">
        <w:trPr>
          <w:trHeight w:val="132"/>
        </w:trPr>
        <w:tc>
          <w:tcPr>
            <w:tcW w:w="2335" w:type="dxa"/>
            <w:vMerge/>
          </w:tcPr>
          <w:p w14:paraId="2A553C95" w14:textId="77777777"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792415205"/>
              <w:placeholder>
                <w:docPart w:val="DefaultPlaceholder_-1854013440"/>
              </w:placeholder>
            </w:sdtPr>
            <w:sdtEndPr>
              <w:rPr>
                <w:rStyle w:val="normaltextrun"/>
              </w:rPr>
            </w:sdtEndPr>
            <w:sdtContent>
              <w:p w14:paraId="2301E67D"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w:t>
                </w:r>
                <w:r w:rsidR="00AC21C7">
                  <w:rPr>
                    <w:rStyle w:val="normaltextrun"/>
                    <w:rFonts w:asciiTheme="minorHAnsi" w:hAnsiTheme="minorHAnsi" w:cstheme="minorHAnsi"/>
                    <w:color w:val="BA0C2F"/>
                    <w:sz w:val="22"/>
                    <w:szCs w:val="22"/>
                  </w:rPr>
                  <w:t>8</w:t>
                </w:r>
                <w:r w:rsidR="00262719">
                  <w:rPr>
                    <w:rStyle w:val="normaltextrun"/>
                    <w:rFonts w:asciiTheme="minorHAnsi" w:hAnsiTheme="minorHAnsi" w:cstheme="minorHAnsi"/>
                    <w:color w:val="BA0C2F"/>
                    <w:sz w:val="22"/>
                    <w:szCs w:val="22"/>
                  </w:rPr>
                  <w:t>-79</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639033899"/>
              <w:placeholder>
                <w:docPart w:val="DefaultPlaceholder_-1854013440"/>
              </w:placeholder>
              <w:showingPlcHdr/>
            </w:sdtPr>
            <w:sdtEndPr>
              <w:rPr>
                <w:rStyle w:val="normaltextrun"/>
              </w:rPr>
            </w:sdtEndPr>
            <w:sdtContent>
              <w:p w14:paraId="1AF41265" w14:textId="77777777" w:rsidR="001F35EA" w:rsidRDefault="00BB1042" w:rsidP="00BB1042">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14:paraId="40F16936" w14:textId="77777777" w:rsidTr="00E24329">
        <w:trPr>
          <w:trHeight w:val="132"/>
        </w:trPr>
        <w:tc>
          <w:tcPr>
            <w:tcW w:w="2335" w:type="dxa"/>
          </w:tcPr>
          <w:p w14:paraId="5E6768B9" w14:textId="77777777" w:rsidR="001F35EA" w:rsidRDefault="001F35EA" w:rsidP="00F871D0">
            <w:pPr>
              <w:jc w:val="right"/>
              <w:rPr>
                <w:b/>
              </w:rPr>
            </w:pPr>
            <w:r>
              <w:rPr>
                <w:b/>
              </w:rPr>
              <w:t>Schedule of Assignments</w:t>
            </w:r>
          </w:p>
        </w:tc>
        <w:sdt>
          <w:sdtPr>
            <w:rPr>
              <w:rStyle w:val="normaltextrun"/>
              <w:rFonts w:asciiTheme="minorHAnsi" w:eastAsiaTheme="minorHAnsi" w:hAnsiTheme="minorHAnsi" w:cstheme="minorHAnsi"/>
              <w:b/>
              <w:i w:val="0"/>
              <w:iCs w:val="0"/>
              <w:snapToGrid/>
              <w:color w:val="BA0C2F"/>
              <w:sz w:val="22"/>
              <w:szCs w:val="22"/>
            </w:rPr>
            <w:id w:val="-2011130464"/>
            <w:placeholder>
              <w:docPart w:val="DefaultPlaceholder_-1854013440"/>
            </w:placeholder>
          </w:sdtPr>
          <w:sdtEndPr>
            <w:rPr>
              <w:rStyle w:val="normaltextrun"/>
              <w:b w:val="0"/>
            </w:rPr>
          </w:sdtEndPr>
          <w:sdtContent>
            <w:tc>
              <w:tcPr>
                <w:tcW w:w="7015" w:type="dxa"/>
                <w:gridSpan w:val="2"/>
              </w:tcPr>
              <w:p w14:paraId="40296E3A" w14:textId="77777777" w:rsidR="002D47E1" w:rsidRDefault="002D47E1" w:rsidP="002D47E1">
                <w:pPr>
                  <w:pStyle w:val="Heading3"/>
                  <w:tabs>
                    <w:tab w:val="clear" w:pos="-720"/>
                  </w:tabs>
                  <w:suppressAutoHyphens w:val="0"/>
                  <w:outlineLvl w:val="2"/>
                  <w:rPr>
                    <w:rStyle w:val="normaltextrun"/>
                    <w:b/>
                    <w:color w:val="BA0C2F"/>
                  </w:rPr>
                </w:pPr>
              </w:p>
              <w:p w14:paraId="10768BED" w14:textId="77777777" w:rsidR="002D47E1" w:rsidRPr="002D47E1" w:rsidRDefault="002D47E1" w:rsidP="002D47E1">
                <w:r>
                  <w:t>Week 1: M: Course introduction</w:t>
                </w:r>
              </w:p>
              <w:p w14:paraId="2EE2C94F" w14:textId="77777777" w:rsidR="002D47E1" w:rsidRDefault="002D47E1" w:rsidP="00F21E84">
                <w:r>
                  <w:tab/>
                  <w:t xml:space="preserve">  W: Ancient Mesopotamia</w:t>
                </w:r>
              </w:p>
              <w:p w14:paraId="4D5196BE" w14:textId="77777777" w:rsidR="002D47E1" w:rsidRDefault="002D47E1" w:rsidP="00F21E84">
                <w:r>
                  <w:tab/>
                  <w:t xml:space="preserve">   F: Ancient Israel</w:t>
                </w:r>
              </w:p>
              <w:p w14:paraId="4E10D5F5" w14:textId="77777777" w:rsidR="002D47E1" w:rsidRDefault="002D47E1" w:rsidP="00F21E84"/>
              <w:p w14:paraId="76ECF729" w14:textId="77777777" w:rsidR="00F21E84" w:rsidRDefault="00F21E84" w:rsidP="002D47E1">
                <w:r>
                  <w:t xml:space="preserve">Week 2: M: Sparta </w:t>
                </w:r>
              </w:p>
              <w:p w14:paraId="7BD2D3F5" w14:textId="77777777" w:rsidR="00F21E84" w:rsidRDefault="00F21E84" w:rsidP="002D47E1">
                <w:pPr>
                  <w:ind w:firstLine="720"/>
                </w:pPr>
                <w:r>
                  <w:t xml:space="preserve"> W: Athens </w:t>
                </w:r>
              </w:p>
              <w:p w14:paraId="621A45C7" w14:textId="77777777" w:rsidR="00F21E84" w:rsidRDefault="00F21E84" w:rsidP="002D47E1">
                <w:r>
                  <w:tab/>
                  <w:t xml:space="preserve">  F: </w:t>
                </w:r>
                <w:r w:rsidR="008356F5">
                  <w:t>Plato</w:t>
                </w:r>
              </w:p>
              <w:p w14:paraId="24F3D32A" w14:textId="77777777" w:rsidR="00F21E84" w:rsidRDefault="00F21E84" w:rsidP="00F21E84"/>
              <w:p w14:paraId="38F8AD01" w14:textId="77777777" w:rsidR="008356F5" w:rsidRDefault="00F21E84" w:rsidP="00F21E84">
                <w:r>
                  <w:t xml:space="preserve">Week 3: M: </w:t>
                </w:r>
                <w:r w:rsidR="008356F5">
                  <w:t>Aristotle</w:t>
                </w:r>
              </w:p>
              <w:p w14:paraId="3711C26D" w14:textId="77777777" w:rsidR="008356F5" w:rsidRDefault="008356F5" w:rsidP="00F21E84">
                <w:r>
                  <w:tab/>
                  <w:t xml:space="preserve">  W: Alexander the Great </w:t>
                </w:r>
              </w:p>
              <w:p w14:paraId="3F5C98E1" w14:textId="77777777" w:rsidR="008356F5" w:rsidRDefault="008356F5" w:rsidP="00F21E84">
                <w:r>
                  <w:tab/>
                  <w:t xml:space="preserve">   F: </w:t>
                </w:r>
                <w:r w:rsidR="00F42D55">
                  <w:t>Roman republic</w:t>
                </w:r>
              </w:p>
              <w:p w14:paraId="5E61BBF0" w14:textId="77777777" w:rsidR="008356F5" w:rsidRDefault="008356F5" w:rsidP="00F21E84"/>
              <w:p w14:paraId="6673DBF9" w14:textId="77777777" w:rsidR="008356F5" w:rsidRDefault="008356F5" w:rsidP="00F21E84">
                <w:r>
                  <w:t>Week 4: M: Labor Day</w:t>
                </w:r>
              </w:p>
              <w:p w14:paraId="05CACDFB" w14:textId="77777777" w:rsidR="008356F5" w:rsidRDefault="008356F5" w:rsidP="00F21E84">
                <w:r>
                  <w:tab/>
                  <w:t xml:space="preserve">  W: Roman </w:t>
                </w:r>
                <w:r w:rsidR="00F42D55">
                  <w:t>soci</w:t>
                </w:r>
                <w:r w:rsidR="00DA6A62">
                  <w:t>ety</w:t>
                </w:r>
              </w:p>
              <w:p w14:paraId="504CC696" w14:textId="77777777" w:rsidR="008356F5" w:rsidRDefault="008356F5" w:rsidP="00F21E84">
                <w:r>
                  <w:t xml:space="preserve">                 F: </w:t>
                </w:r>
                <w:r w:rsidR="00F42D55">
                  <w:t>First exam</w:t>
                </w:r>
              </w:p>
              <w:p w14:paraId="2C6B4F5F" w14:textId="77777777" w:rsidR="008356F5" w:rsidRDefault="008356F5" w:rsidP="00F21E84"/>
              <w:p w14:paraId="2BD0B20D" w14:textId="77777777" w:rsidR="008356F5" w:rsidRDefault="008356F5" w:rsidP="00F21E84">
                <w:r>
                  <w:t>Week 5: M: Roman Empire</w:t>
                </w:r>
                <w:r w:rsidR="00776761">
                  <w:t xml:space="preserve"> and Birth of Christianity</w:t>
                </w:r>
              </w:p>
              <w:p w14:paraId="004B5B97" w14:textId="77777777" w:rsidR="002B2713" w:rsidRDefault="00DE493D" w:rsidP="00F21E84">
                <w:r>
                  <w:t xml:space="preserve">                W: </w:t>
                </w:r>
                <w:r w:rsidR="002B2713">
                  <w:t>Persecution and Conversion of Constantine</w:t>
                </w:r>
              </w:p>
              <w:p w14:paraId="6605728A" w14:textId="77777777" w:rsidR="002B2713" w:rsidRDefault="002B2713" w:rsidP="00F21E84">
                <w:r>
                  <w:t xml:space="preserve">                 F: The Fall of Rome</w:t>
                </w:r>
              </w:p>
              <w:p w14:paraId="7A080B4C" w14:textId="77777777" w:rsidR="002B2713" w:rsidRDefault="002B2713" w:rsidP="00F21E84">
                <w:r>
                  <w:t xml:space="preserve">                      </w:t>
                </w:r>
              </w:p>
              <w:p w14:paraId="21A651CE" w14:textId="77777777" w:rsidR="002D47E1" w:rsidRDefault="00513B92" w:rsidP="002D47E1">
                <w:r>
                  <w:t>Week 6: M: A World Divided—the Western Kingdoms, the Byzantine</w:t>
                </w:r>
              </w:p>
              <w:p w14:paraId="049D1498" w14:textId="77777777" w:rsidR="00513B92" w:rsidRDefault="00513B92" w:rsidP="002D47E1">
                <w:r>
                  <w:t xml:space="preserve"> </w:t>
                </w:r>
                <w:r w:rsidR="0060431C">
                  <w:t xml:space="preserve">   </w:t>
                </w:r>
                <w:r w:rsidR="002D47E1">
                  <w:t xml:space="preserve">                  </w:t>
                </w:r>
                <w:r>
                  <w:t>Empire, and Islam</w:t>
                </w:r>
              </w:p>
              <w:p w14:paraId="192BCD02" w14:textId="77777777" w:rsidR="002F206B" w:rsidRDefault="00513B92" w:rsidP="00F21E84">
                <w:r>
                  <w:tab/>
                </w:r>
                <w:r w:rsidR="002D47E1">
                  <w:t xml:space="preserve"> </w:t>
                </w:r>
                <w:r>
                  <w:t xml:space="preserve">W: </w:t>
                </w:r>
                <w:r w:rsidR="002F206B">
                  <w:t>The Struggle for Order</w:t>
                </w:r>
              </w:p>
              <w:p w14:paraId="40648BA3" w14:textId="77777777" w:rsidR="002F206B" w:rsidRDefault="002F206B" w:rsidP="00F21E84">
                <w:r>
                  <w:tab/>
                </w:r>
                <w:r w:rsidR="002D47E1">
                  <w:t xml:space="preserve">  </w:t>
                </w:r>
                <w:r>
                  <w:t>F: Medieval Society</w:t>
                </w:r>
              </w:p>
              <w:p w14:paraId="6C4DB1BF" w14:textId="77777777" w:rsidR="0060431C" w:rsidRDefault="0060431C" w:rsidP="00F21E84"/>
              <w:p w14:paraId="7BA8DBCD" w14:textId="77777777" w:rsidR="0060431C" w:rsidRDefault="0060431C" w:rsidP="00F21E84">
                <w:r>
                  <w:t xml:space="preserve">Week 7: M: </w:t>
                </w:r>
                <w:r w:rsidR="00F42D55">
                  <w:t xml:space="preserve">The Great Khan and the Mongol Empire </w:t>
                </w:r>
              </w:p>
              <w:p w14:paraId="18054B93" w14:textId="77777777" w:rsidR="0060431C" w:rsidRDefault="0060431C" w:rsidP="00F21E84">
                <w:r>
                  <w:t xml:space="preserve">               </w:t>
                </w:r>
                <w:r w:rsidR="002D47E1">
                  <w:t xml:space="preserve"> </w:t>
                </w:r>
                <w:r>
                  <w:t xml:space="preserve">W: </w:t>
                </w:r>
                <w:r w:rsidR="00F42D55">
                  <w:t>Growth of Secular Monarchies</w:t>
                </w:r>
              </w:p>
              <w:p w14:paraId="1E3102DF" w14:textId="77777777" w:rsidR="0060431C" w:rsidRDefault="0060431C" w:rsidP="00F21E84">
                <w:r>
                  <w:t xml:space="preserve">               </w:t>
                </w:r>
                <w:r w:rsidR="002D47E1">
                  <w:t xml:space="preserve"> </w:t>
                </w:r>
                <w:r>
                  <w:t xml:space="preserve">F: </w:t>
                </w:r>
                <w:r w:rsidR="00F42D55">
                  <w:t>Decline of the late Medieval Church</w:t>
                </w:r>
              </w:p>
              <w:p w14:paraId="5947EEE4" w14:textId="77777777" w:rsidR="00DA6A62" w:rsidRDefault="00DA6A62" w:rsidP="00F21E84"/>
              <w:p w14:paraId="37A47E6A" w14:textId="77777777" w:rsidR="0060431C" w:rsidRDefault="0060431C" w:rsidP="00F21E84">
                <w:r>
                  <w:t xml:space="preserve">Week 8: M: </w:t>
                </w:r>
                <w:r w:rsidR="00F42D55">
                  <w:t>The Renaissance</w:t>
                </w:r>
              </w:p>
              <w:p w14:paraId="3C927D54" w14:textId="77777777" w:rsidR="00CA031A" w:rsidRDefault="00CA031A" w:rsidP="00F21E84">
                <w:r>
                  <w:t xml:space="preserve">                W: </w:t>
                </w:r>
                <w:r w:rsidR="00F42D55">
                  <w:t>Renaissance art</w:t>
                </w:r>
              </w:p>
              <w:p w14:paraId="5ADECAAB" w14:textId="77777777" w:rsidR="00CA031A" w:rsidRDefault="00CA031A" w:rsidP="00F21E84">
                <w:r>
                  <w:t xml:space="preserve">                 F: Second exam</w:t>
                </w:r>
              </w:p>
              <w:p w14:paraId="3011E314" w14:textId="77777777" w:rsidR="00CA031A" w:rsidRDefault="00CA031A" w:rsidP="00F21E84"/>
              <w:p w14:paraId="394151C1" w14:textId="77777777" w:rsidR="00CA031A" w:rsidRDefault="00CA031A" w:rsidP="00F21E84">
                <w:r>
                  <w:t>Week 9: M: Fall Break</w:t>
                </w:r>
              </w:p>
              <w:p w14:paraId="19EA2AA3" w14:textId="77777777" w:rsidR="00CA031A" w:rsidRDefault="00CA031A" w:rsidP="00F21E84">
                <w:r>
                  <w:t xml:space="preserve">                W: Reformation</w:t>
                </w:r>
              </w:p>
              <w:p w14:paraId="47727AAB" w14:textId="77777777" w:rsidR="00CA031A" w:rsidRDefault="00CA031A" w:rsidP="00F21E84">
                <w:r>
                  <w:t xml:space="preserve">                F: Reformation continued</w:t>
                </w:r>
              </w:p>
              <w:p w14:paraId="0DD8C897" w14:textId="77777777" w:rsidR="001D30C1" w:rsidRDefault="001D30C1" w:rsidP="00F21E84"/>
              <w:p w14:paraId="509413DC" w14:textId="77777777" w:rsidR="001D30C1" w:rsidRDefault="001D30C1" w:rsidP="00F21E84">
                <w:r>
                  <w:t>Week 10: M: Age of Exploration</w:t>
                </w:r>
              </w:p>
              <w:p w14:paraId="5BCAB1F1" w14:textId="77777777" w:rsidR="00E068EF" w:rsidRDefault="00E068EF" w:rsidP="00F21E84">
                <w:r>
                  <w:tab/>
                  <w:t xml:space="preserve">    W: Trans-Atlantic slave trade</w:t>
                </w:r>
                <w:r w:rsidR="00F561DC">
                  <w:t xml:space="preserve"> and resistance</w:t>
                </w:r>
              </w:p>
              <w:p w14:paraId="0A194E49" w14:textId="77777777" w:rsidR="001D30C1" w:rsidRDefault="001D30C1" w:rsidP="00F21E84">
                <w:r>
                  <w:tab/>
                  <w:t xml:space="preserve">    </w:t>
                </w:r>
                <w:r w:rsidR="00F561DC">
                  <w:t>F</w:t>
                </w:r>
                <w:r>
                  <w:t>: Absolutism and constitutional government</w:t>
                </w:r>
              </w:p>
              <w:p w14:paraId="07DCF0EF" w14:textId="77777777" w:rsidR="001D30C1" w:rsidRDefault="001353F7" w:rsidP="00F21E84">
                <w:r>
                  <w:t xml:space="preserve">                 </w:t>
                </w:r>
              </w:p>
              <w:p w14:paraId="4213ACF5" w14:textId="77777777" w:rsidR="00F561DC" w:rsidRDefault="001D30C1" w:rsidP="00F21E84">
                <w:r>
                  <w:t xml:space="preserve">Week 11: </w:t>
                </w:r>
                <w:r w:rsidR="00F561DC">
                  <w:t>M: Scientific Revolution</w:t>
                </w:r>
              </w:p>
              <w:p w14:paraId="07DF0C52" w14:textId="77777777" w:rsidR="001D30C1" w:rsidRDefault="00F561DC" w:rsidP="00F561DC">
                <w:pPr>
                  <w:ind w:firstLine="720"/>
                </w:pPr>
                <w:r>
                  <w:t xml:space="preserve">    W</w:t>
                </w:r>
                <w:r w:rsidR="001D30C1">
                  <w:t xml:space="preserve">: </w:t>
                </w:r>
                <w:r w:rsidR="001353F7">
                  <w:t>Enlightenment</w:t>
                </w:r>
              </w:p>
              <w:p w14:paraId="12E86D0D" w14:textId="77777777" w:rsidR="001353F7" w:rsidRDefault="001353F7" w:rsidP="00F21E84">
                <w:r>
                  <w:t xml:space="preserve">                  </w:t>
                </w:r>
                <w:r w:rsidR="00F561DC">
                  <w:t xml:space="preserve"> F</w:t>
                </w:r>
                <w:r>
                  <w:t xml:space="preserve">: </w:t>
                </w:r>
                <w:r w:rsidR="00392A22">
                  <w:t>French Revolution</w:t>
                </w:r>
              </w:p>
              <w:p w14:paraId="79AC353B" w14:textId="77777777" w:rsidR="00FC23E7" w:rsidRDefault="001353F7" w:rsidP="00F21E84">
                <w:r>
                  <w:t xml:space="preserve">                   </w:t>
                </w:r>
              </w:p>
              <w:p w14:paraId="5E830A66" w14:textId="77777777" w:rsidR="00FC23E7" w:rsidRDefault="00FC23E7" w:rsidP="00F21E84">
                <w:r>
                  <w:lastRenderedPageBreak/>
                  <w:t xml:space="preserve">Week 12: M: </w:t>
                </w:r>
                <w:r w:rsidR="00F561DC">
                  <w:t xml:space="preserve">Napoleon </w:t>
                </w:r>
              </w:p>
              <w:p w14:paraId="6432CF88" w14:textId="77777777" w:rsidR="00FC23E7" w:rsidRDefault="00FC23E7" w:rsidP="00F21E84">
                <w:r>
                  <w:tab/>
                  <w:t xml:space="preserve">    W: </w:t>
                </w:r>
                <w:proofErr w:type="spellStart"/>
                <w:r w:rsidR="00F561DC">
                  <w:t>Industrical</w:t>
                </w:r>
                <w:proofErr w:type="spellEnd"/>
                <w:r>
                  <w:t xml:space="preserve"> Revolution</w:t>
                </w:r>
              </w:p>
              <w:p w14:paraId="0C508481" w14:textId="77777777" w:rsidR="00FC23E7" w:rsidRDefault="00FC23E7" w:rsidP="00F21E84">
                <w:r>
                  <w:tab/>
                  <w:t xml:space="preserve">     F: </w:t>
                </w:r>
                <w:r w:rsidR="00F561DC">
                  <w:t>Reform and Revolution</w:t>
                </w:r>
              </w:p>
              <w:p w14:paraId="07F7F227" w14:textId="77777777" w:rsidR="00FC23E7" w:rsidRDefault="00FC23E7" w:rsidP="00F21E84"/>
              <w:p w14:paraId="4E1178DD" w14:textId="77777777" w:rsidR="00FC23E7" w:rsidRDefault="00FC23E7" w:rsidP="00F21E84">
                <w:r>
                  <w:t>Week 13: M:</w:t>
                </w:r>
                <w:r w:rsidR="00F561DC">
                  <w:t xml:space="preserve"> Third exam</w:t>
                </w:r>
              </w:p>
              <w:p w14:paraId="0F56A70E" w14:textId="77777777" w:rsidR="00F561DC" w:rsidRDefault="00F561DC" w:rsidP="00F21E84">
                <w:r>
                  <w:tab/>
                  <w:t xml:space="preserve">    W: Darwin</w:t>
                </w:r>
              </w:p>
              <w:p w14:paraId="0A5385BA" w14:textId="77777777" w:rsidR="00F561DC" w:rsidRDefault="00F561DC" w:rsidP="00F21E84">
                <w:r>
                  <w:tab/>
                  <w:t xml:space="preserve">     F: Imperialism</w:t>
                </w:r>
              </w:p>
              <w:p w14:paraId="413DE88B" w14:textId="77777777" w:rsidR="00F561DC" w:rsidRDefault="00F561DC" w:rsidP="00F21E84"/>
              <w:p w14:paraId="7F0EEA45" w14:textId="77777777" w:rsidR="00F561DC" w:rsidRDefault="00F561DC" w:rsidP="00F21E84">
                <w:r>
                  <w:t>Week 14: M: World War I</w:t>
                </w:r>
              </w:p>
              <w:p w14:paraId="7A3E47BB" w14:textId="77777777" w:rsidR="00F561DC" w:rsidRDefault="00F561DC" w:rsidP="00F21E84">
                <w:r>
                  <w:t xml:space="preserve"> </w:t>
                </w:r>
                <w:r>
                  <w:tab/>
                  <w:t xml:space="preserve">    W: Visit to DOMA</w:t>
                </w:r>
              </w:p>
              <w:p w14:paraId="4252DC13" w14:textId="77777777" w:rsidR="00F561DC" w:rsidRDefault="00F561DC" w:rsidP="00F21E84">
                <w:r>
                  <w:tab/>
                  <w:t xml:space="preserve">     F: Russian Revolution</w:t>
                </w:r>
              </w:p>
              <w:p w14:paraId="7FD1AA94" w14:textId="77777777" w:rsidR="00F561DC" w:rsidRDefault="00F561DC" w:rsidP="00F21E84"/>
              <w:p w14:paraId="2989DC43" w14:textId="77777777" w:rsidR="00F561DC" w:rsidRDefault="00F561DC" w:rsidP="00F21E84">
                <w:r>
                  <w:t>Week 15: Thanksgiving Break</w:t>
                </w:r>
              </w:p>
              <w:p w14:paraId="28D3D0C8" w14:textId="77777777" w:rsidR="00F561DC" w:rsidRDefault="00F561DC" w:rsidP="00F21E84"/>
              <w:p w14:paraId="60FD4559" w14:textId="77777777" w:rsidR="00F561DC" w:rsidRDefault="00F561DC" w:rsidP="00F21E84">
                <w:r>
                  <w:t>Week 16: M: World War II</w:t>
                </w:r>
              </w:p>
              <w:p w14:paraId="6F5A461D" w14:textId="77777777" w:rsidR="00F561DC" w:rsidRDefault="00F561DC" w:rsidP="00F21E84">
                <w:r>
                  <w:tab/>
                  <w:t xml:space="preserve">    W: Holocaust</w:t>
                </w:r>
              </w:p>
              <w:p w14:paraId="7540BE1E" w14:textId="77777777" w:rsidR="00F561DC" w:rsidRDefault="00F561DC" w:rsidP="00F21E84">
                <w:r>
                  <w:tab/>
                  <w:t xml:space="preserve">     F: Student oral presentations</w:t>
                </w:r>
              </w:p>
              <w:p w14:paraId="4FCA8134" w14:textId="77777777" w:rsidR="00DA6A62" w:rsidRDefault="00DA6A62" w:rsidP="00F21E84"/>
              <w:p w14:paraId="26CB8EEB" w14:textId="77777777" w:rsidR="00F561DC" w:rsidRDefault="00F561DC" w:rsidP="00F21E84">
                <w:r>
                  <w:t>Week 17: M: Student oral presentations</w:t>
                </w:r>
              </w:p>
              <w:p w14:paraId="6A369DD8" w14:textId="77777777" w:rsidR="00F561DC" w:rsidRDefault="00F561DC" w:rsidP="00F21E84">
                <w:r>
                  <w:tab/>
                  <w:t xml:space="preserve">    W: Student oral presentations</w:t>
                </w:r>
              </w:p>
              <w:p w14:paraId="4C524474" w14:textId="77777777" w:rsidR="00F561DC" w:rsidRDefault="00F561DC" w:rsidP="00F21E84">
                <w:r>
                  <w:tab/>
                  <w:t xml:space="preserve">     F: Cold War</w:t>
                </w:r>
              </w:p>
              <w:p w14:paraId="0B18FFF1" w14:textId="77777777" w:rsidR="00F561DC" w:rsidRDefault="00F561DC" w:rsidP="00F21E84"/>
              <w:p w14:paraId="591F864F" w14:textId="77777777" w:rsidR="00F561DC" w:rsidRDefault="00F561DC" w:rsidP="00F21E84">
                <w:r>
                  <w:t>Weeks 18-19: M: Modern Middle East</w:t>
                </w:r>
              </w:p>
              <w:p w14:paraId="297062A9" w14:textId="77777777" w:rsidR="00F561DC" w:rsidRDefault="00F561DC" w:rsidP="00F21E84">
                <w:r>
                  <w:tab/>
                  <w:t xml:space="preserve">    </w:t>
                </w:r>
                <w:r w:rsidR="00DA6A62">
                  <w:t xml:space="preserve">       </w:t>
                </w:r>
                <w:r>
                  <w:t xml:space="preserve">W: 21st-century </w:t>
                </w:r>
              </w:p>
              <w:p w14:paraId="5785BEB1" w14:textId="77777777" w:rsidR="001F35EA" w:rsidRPr="00F561DC" w:rsidRDefault="00F561DC" w:rsidP="00F561DC">
                <w:pPr>
                  <w:rPr>
                    <w:rStyle w:val="normaltextrun"/>
                  </w:rPr>
                </w:pPr>
                <w:r>
                  <w:tab/>
                  <w:t xml:space="preserve">    </w:t>
                </w:r>
                <w:r w:rsidR="00DA6A62">
                  <w:t xml:space="preserve">       </w:t>
                </w:r>
                <w:r>
                  <w:t>Fourth exam—TBA (Finals, Dec. 15, 18-20)</w:t>
                </w:r>
              </w:p>
            </w:tc>
          </w:sdtContent>
        </w:sdt>
      </w:tr>
      <w:tr w:rsidR="001F35EA" w14:paraId="1995329F" w14:textId="77777777" w:rsidTr="00E24329">
        <w:trPr>
          <w:trHeight w:val="132"/>
        </w:trPr>
        <w:tc>
          <w:tcPr>
            <w:tcW w:w="2335" w:type="dxa"/>
          </w:tcPr>
          <w:p w14:paraId="085E1F74" w14:textId="77777777" w:rsidR="001F35EA" w:rsidRDefault="001F35EA" w:rsidP="00F871D0">
            <w:pPr>
              <w:jc w:val="right"/>
              <w:rPr>
                <w:b/>
              </w:rPr>
            </w:pPr>
            <w:r>
              <w:rPr>
                <w:b/>
              </w:rPr>
              <w:lastRenderedPageBreak/>
              <w:t>Classroom Policies &amp; Information</w:t>
            </w:r>
          </w:p>
        </w:tc>
        <w:sdt>
          <w:sdtPr>
            <w:rPr>
              <w:rStyle w:val="normaltextrun"/>
              <w:rFonts w:ascii="Times New Roman" w:eastAsia="Times New Roman" w:hAnsi="Times New Roman" w:cstheme="minorHAnsi"/>
              <w:color w:val="BA0C2F"/>
              <w:sz w:val="24"/>
              <w:szCs w:val="24"/>
            </w:rPr>
            <w:id w:val="-27656795"/>
            <w:placeholder>
              <w:docPart w:val="DefaultPlaceholder_-1854013440"/>
            </w:placeholder>
          </w:sdtPr>
          <w:sdtEndPr>
            <w:rPr>
              <w:rStyle w:val="normaltextrun"/>
              <w:rFonts w:asciiTheme="minorHAnsi" w:eastAsiaTheme="minorHAnsi" w:hAnsiTheme="minorHAnsi"/>
              <w:sz w:val="22"/>
              <w:szCs w:val="22"/>
            </w:rPr>
          </w:sdtEndPr>
          <w:sdtContent>
            <w:tc>
              <w:tcPr>
                <w:tcW w:w="7015" w:type="dxa"/>
                <w:gridSpan w:val="2"/>
              </w:tcPr>
              <w:p w14:paraId="1DE948A9" w14:textId="77777777" w:rsidR="001F35EA" w:rsidRPr="009215CB" w:rsidRDefault="00C73822" w:rsidP="009215CB">
                <w:pPr>
                  <w:tabs>
                    <w:tab w:val="left" w:pos="0"/>
                  </w:tabs>
                  <w:suppressAutoHyphens/>
                  <w:spacing w:line="240" w:lineRule="atLeast"/>
                  <w:rPr>
                    <w:rStyle w:val="normaltextrun"/>
                    <w:rFonts w:ascii="Arial" w:hAnsi="Arial"/>
                  </w:rPr>
                </w:pPr>
                <w:r>
                  <w:rPr>
                    <w:rFonts w:ascii="Arial" w:hAnsi="Arial"/>
                  </w:rPr>
                  <w:t>ACADEMIC INTEGRITY</w:t>
                </w:r>
                <w:r w:rsidR="0091181D">
                  <w:rPr>
                    <w:rFonts w:ascii="Arial" w:hAnsi="Arial"/>
                  </w:rPr>
                  <w:t xml:space="preserve">: Academic </w:t>
                </w:r>
                <w:r>
                  <w:rPr>
                    <w:rFonts w:ascii="Arial" w:hAnsi="Arial"/>
                  </w:rPr>
                  <w:t>integrity is foundational to achievement at the Academy and throughout your college career. Cheating on tests, plagiarism on papers, and all forms of academic dishonesty will not be tolerated. Please understand that severe penalties will arise (zero on an assignment, for example) will arise for violating academic integrity and review relevant policies outlined in the Academy handbook.</w:t>
                </w:r>
              </w:p>
            </w:tc>
          </w:sdtContent>
        </w:sdt>
      </w:tr>
      <w:tr w:rsidR="001F35EA" w14:paraId="55EF2787" w14:textId="77777777" w:rsidTr="00E24329">
        <w:trPr>
          <w:trHeight w:val="132"/>
        </w:trPr>
        <w:tc>
          <w:tcPr>
            <w:tcW w:w="2335" w:type="dxa"/>
          </w:tcPr>
          <w:p w14:paraId="0BC3AC39" w14:textId="77777777" w:rsidR="001F35EA" w:rsidRDefault="001F35EA" w:rsidP="00F871D0">
            <w:pPr>
              <w:jc w:val="right"/>
              <w:rPr>
                <w:b/>
              </w:rPr>
            </w:pPr>
            <w:r>
              <w:rPr>
                <w:b/>
              </w:rPr>
              <w:t>Attendance Policy</w:t>
            </w:r>
          </w:p>
        </w:tc>
        <w:sdt>
          <w:sdtPr>
            <w:rPr>
              <w:rStyle w:val="normaltextrun"/>
              <w:rFonts w:asciiTheme="minorHAnsi" w:hAnsiTheme="minorHAnsi" w:cstheme="minorHAnsi"/>
              <w:color w:val="BA0C2F"/>
              <w:sz w:val="22"/>
              <w:szCs w:val="22"/>
            </w:rPr>
            <w:id w:val="190269656"/>
            <w:placeholder>
              <w:docPart w:val="DefaultPlaceholder_-1854013440"/>
            </w:placeholder>
          </w:sdtPr>
          <w:sdtEndPr>
            <w:rPr>
              <w:rStyle w:val="normaltextrun"/>
            </w:rPr>
          </w:sdtEndPr>
          <w:sdtContent>
            <w:tc>
              <w:tcPr>
                <w:tcW w:w="7015" w:type="dxa"/>
                <w:gridSpan w:val="2"/>
              </w:tcPr>
              <w:p w14:paraId="6CB2AB7F" w14:textId="77777777" w:rsidR="00EF3786" w:rsidRDefault="00EF3786" w:rsidP="00EF3786">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The Indiana Academy regards any absence from class as unexcused, except for illness, death in the family, college or school-related activities, or extenuating circumstances. When a student is absent from class, the instructor reports the absence to the Faculty Attendance Coordinator in the Office of Academic Affairs. Unless the absence is excused by a school official, it is considered unexcused. The instructor does not have discretion in this matter. Four or mo</w:t>
                </w:r>
                <w:r w:rsidR="00281A83">
                  <w:rPr>
                    <w:rStyle w:val="normaltextrun"/>
                    <w:rFonts w:asciiTheme="minorHAnsi" w:hAnsiTheme="minorHAnsi" w:cstheme="minorHAnsi"/>
                    <w:color w:val="BA0C2F"/>
                    <w:sz w:val="22"/>
                    <w:szCs w:val="22"/>
                  </w:rPr>
                  <w:t>re unexcused absences will lead to academic and residential consequences beyond the scope of this class determined by the Office of Academic Affairs (i.e., residential groundings, parent-principal conferences, or detentions).</w:t>
                </w:r>
              </w:p>
              <w:p w14:paraId="1D6A0819" w14:textId="77777777" w:rsidR="00EF3786" w:rsidRDefault="00EF3786" w:rsidP="00EF3786">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14:paraId="07C55C5C" w14:textId="77777777" w:rsidR="00281A83" w:rsidRDefault="00EF3786" w:rsidP="00EF3786">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Any homework assignment missed because of an unexcused absence will not be made up for credit and will be given a zero. Any unexcused absence on the day of an exam or project will result in a 30% deduction for that assignment. </w:t>
                </w:r>
              </w:p>
              <w:p w14:paraId="3974EE85" w14:textId="77777777" w:rsidR="001F35EA" w:rsidRPr="001F35EA" w:rsidRDefault="00281A83" w:rsidP="00EF3786">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Come to class engaged and prepared to learn. I record attendance in </w:t>
                </w:r>
                <w:proofErr w:type="spellStart"/>
                <w:r>
                  <w:rPr>
                    <w:rStyle w:val="normaltextrun"/>
                    <w:rFonts w:asciiTheme="minorHAnsi" w:hAnsiTheme="minorHAnsi" w:cstheme="minorHAnsi"/>
                    <w:color w:val="BA0C2F"/>
                    <w:sz w:val="22"/>
                    <w:szCs w:val="22"/>
                  </w:rPr>
                  <w:lastRenderedPageBreak/>
                  <w:t>powerschool</w:t>
                </w:r>
                <w:proofErr w:type="spellEnd"/>
                <w:r>
                  <w:rPr>
                    <w:rStyle w:val="normaltextrun"/>
                    <w:rFonts w:asciiTheme="minorHAnsi" w:hAnsiTheme="minorHAnsi" w:cstheme="minorHAnsi"/>
                    <w:color w:val="BA0C2F"/>
                    <w:sz w:val="22"/>
                    <w:szCs w:val="22"/>
                  </w:rPr>
                  <w:t xml:space="preserve"> a few minutes before class. If you are late, please see me afterwards to remind me to change your absence to tardy. Any student arriving fifteen minutes after the start of class will be counted absent for that period. There’s no reason to have your phone out during class, and inappropriate use of a phone during class will result in an unexcused absence.  </w:t>
                </w:r>
              </w:p>
            </w:tc>
          </w:sdtContent>
        </w:sdt>
      </w:tr>
      <w:tr w:rsidR="001F35EA" w14:paraId="235A1526" w14:textId="77777777" w:rsidTr="00E24329">
        <w:trPr>
          <w:trHeight w:val="132"/>
        </w:trPr>
        <w:tc>
          <w:tcPr>
            <w:tcW w:w="2335" w:type="dxa"/>
          </w:tcPr>
          <w:p w14:paraId="52CC3D42" w14:textId="77777777" w:rsidR="001F35EA" w:rsidRDefault="001F35EA" w:rsidP="00F871D0">
            <w:pPr>
              <w:jc w:val="right"/>
              <w:rPr>
                <w:b/>
              </w:rPr>
            </w:pPr>
            <w:r>
              <w:rPr>
                <w:b/>
              </w:rPr>
              <w:lastRenderedPageBreak/>
              <w:t>Late Work Policy</w:t>
            </w:r>
          </w:p>
        </w:tc>
        <w:sdt>
          <w:sdtPr>
            <w:rPr>
              <w:rStyle w:val="normaltextrun"/>
              <w:rFonts w:ascii="Times New Roman" w:eastAsia="Times New Roman" w:hAnsi="Times New Roman" w:cstheme="minorHAnsi"/>
              <w:color w:val="BA0C2F"/>
              <w:sz w:val="24"/>
              <w:szCs w:val="24"/>
            </w:rPr>
            <w:id w:val="-868687089"/>
            <w:placeholder>
              <w:docPart w:val="DefaultPlaceholder_-1854013440"/>
            </w:placeholder>
          </w:sdtPr>
          <w:sdtEndPr>
            <w:rPr>
              <w:rStyle w:val="normaltextrun"/>
              <w:rFonts w:asciiTheme="minorHAnsi" w:eastAsiaTheme="minorHAnsi" w:hAnsiTheme="minorHAnsi"/>
              <w:sz w:val="22"/>
              <w:szCs w:val="22"/>
            </w:rPr>
          </w:sdtEndPr>
          <w:sdtContent>
            <w:tc>
              <w:tcPr>
                <w:tcW w:w="7015" w:type="dxa"/>
                <w:gridSpan w:val="2"/>
              </w:tcPr>
              <w:p w14:paraId="0056F74E" w14:textId="77777777" w:rsidR="001F35EA" w:rsidRPr="00281A83" w:rsidRDefault="00281A83" w:rsidP="00281A83">
                <w:pPr>
                  <w:rPr>
                    <w:rStyle w:val="normaltextrun"/>
                    <w:rFonts w:ascii="Arial" w:hAnsi="Arial" w:cs="Arial"/>
                  </w:rPr>
                </w:pPr>
                <w:r>
                  <w:rPr>
                    <w:rStyle w:val="normaltextrun"/>
                    <w:rFonts w:ascii="Times New Roman" w:eastAsia="Times New Roman" w:hAnsi="Times New Roman" w:cstheme="minorHAnsi"/>
                    <w:color w:val="BA0C2F"/>
                    <w:sz w:val="24"/>
                    <w:szCs w:val="24"/>
                  </w:rPr>
                  <w:t>Missed exams or projects with an excused absence should be made within 2 days of returning to class if possible in order to avoid falling too far behind. Missed quizzes for an excused absence will not be made up, and you will receive your average quiz score for that assignment. Missed quizzes for an unexcused absence will receive a zero.</w:t>
                </w:r>
              </w:p>
            </w:tc>
          </w:sdtContent>
        </w:sdt>
      </w:tr>
      <w:tr w:rsidR="001F35EA" w14:paraId="6D25D2AC" w14:textId="77777777" w:rsidTr="00E24329">
        <w:trPr>
          <w:trHeight w:val="132"/>
        </w:trPr>
        <w:tc>
          <w:tcPr>
            <w:tcW w:w="2335" w:type="dxa"/>
          </w:tcPr>
          <w:p w14:paraId="51EA13EB" w14:textId="77777777" w:rsidR="001F35EA" w:rsidRDefault="001F35EA" w:rsidP="00F871D0">
            <w:pPr>
              <w:jc w:val="right"/>
              <w:rPr>
                <w:b/>
              </w:rPr>
            </w:pPr>
            <w:r>
              <w:rPr>
                <w:b/>
              </w:rPr>
              <w:t>Make-up/Re-take Exam Policy</w:t>
            </w:r>
          </w:p>
        </w:tc>
        <w:tc>
          <w:tcPr>
            <w:tcW w:w="7015" w:type="dxa"/>
            <w:gridSpan w:val="2"/>
          </w:tcPr>
          <w:sdt>
            <w:sdtPr>
              <w:rPr>
                <w:rStyle w:val="normaltextrun"/>
                <w:rFonts w:ascii="Times New Roman" w:eastAsia="Times New Roman" w:hAnsi="Times New Roman" w:cstheme="minorHAnsi"/>
                <w:color w:val="BA0C2F"/>
                <w:sz w:val="24"/>
                <w:szCs w:val="24"/>
              </w:rPr>
              <w:id w:val="-282881685"/>
              <w:placeholder>
                <w:docPart w:val="DefaultPlaceholder_-1854013440"/>
              </w:placeholder>
            </w:sdtPr>
            <w:sdtEndPr>
              <w:rPr>
                <w:rStyle w:val="normaltextrun"/>
                <w:rFonts w:asciiTheme="minorHAnsi" w:eastAsiaTheme="minorHAnsi" w:hAnsiTheme="minorHAnsi"/>
                <w:sz w:val="22"/>
                <w:szCs w:val="22"/>
              </w:rPr>
            </w:sdtEndPr>
            <w:sdtContent>
              <w:p w14:paraId="1C0B00AE" w14:textId="77777777" w:rsidR="001F35EA" w:rsidRPr="006E456D" w:rsidRDefault="006E456D" w:rsidP="006E456D">
                <w:pPr>
                  <w:tabs>
                    <w:tab w:val="left" w:pos="0"/>
                  </w:tabs>
                  <w:suppressAutoHyphens/>
                  <w:spacing w:line="240" w:lineRule="atLeast"/>
                  <w:rPr>
                    <w:rStyle w:val="normaltextrun"/>
                    <w:rFonts w:ascii="Arial" w:hAnsi="Arial"/>
                  </w:rPr>
                </w:pPr>
                <w:r>
                  <w:rPr>
                    <w:rStyle w:val="normaltextrun"/>
                    <w:rFonts w:ascii="Times New Roman" w:eastAsia="Times New Roman" w:hAnsi="Times New Roman" w:cstheme="minorHAnsi"/>
                    <w:color w:val="BA0C2F"/>
                    <w:sz w:val="24"/>
                    <w:szCs w:val="24"/>
                  </w:rPr>
                  <w:t xml:space="preserve">There are no exam re-takes, and the make-up policy for an excused missed test is explained in the preceding section. </w:t>
                </w:r>
              </w:p>
            </w:sdtContent>
          </w:sdt>
        </w:tc>
      </w:tr>
      <w:tr w:rsidR="001F35EA" w14:paraId="78F2635A" w14:textId="77777777" w:rsidTr="00E24329">
        <w:trPr>
          <w:trHeight w:val="132"/>
        </w:trPr>
        <w:tc>
          <w:tcPr>
            <w:tcW w:w="2335" w:type="dxa"/>
          </w:tcPr>
          <w:p w14:paraId="5F100AEA" w14:textId="77777777" w:rsidR="001F35EA" w:rsidRDefault="001F35EA" w:rsidP="00F871D0">
            <w:pPr>
              <w:jc w:val="right"/>
              <w:rPr>
                <w:b/>
              </w:rPr>
            </w:pPr>
            <w:r>
              <w:rPr>
                <w:b/>
              </w:rPr>
              <w:t>Dual Credit-High School Credit Policy Statement</w:t>
            </w:r>
          </w:p>
        </w:tc>
        <w:tc>
          <w:tcPr>
            <w:tcW w:w="7015" w:type="dxa"/>
            <w:gridSpan w:val="2"/>
          </w:tcPr>
          <w:p w14:paraId="057FABB9" w14:textId="77777777" w:rsidR="001F35EA" w:rsidRDefault="001F35EA"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Style w:val="normaltextrun"/>
                <w:rFonts w:asciiTheme="minorHAnsi" w:hAnsiTheme="minorHAnsi" w:cstheme="minorHAnsi"/>
                <w:sz w:val="22"/>
                <w:szCs w:val="22"/>
              </w:rPr>
              <w:t>Students may choose to enroll in Ball State’s Dual Credit Program to earn college credit for</w:t>
            </w:r>
            <w:r w:rsidR="00C05E46">
              <w:rPr>
                <w:rStyle w:val="normaltextrun"/>
                <w:rFonts w:asciiTheme="minorHAnsi" w:hAnsiTheme="minorHAnsi" w:cstheme="minorHAnsi"/>
                <w:sz w:val="22"/>
                <w:szCs w:val="22"/>
              </w:rPr>
              <w:t>HIST 150</w:t>
            </w:r>
            <w:r w:rsidR="00FF66A9" w:rsidRPr="00FF66A9">
              <w:rPr>
                <w:rStyle w:val="normaltextrun"/>
                <w:rFonts w:asciiTheme="minorHAnsi" w:hAnsiTheme="minorHAnsi" w:cstheme="minorHAnsi"/>
                <w:sz w:val="22"/>
                <w:szCs w:val="22"/>
              </w:rPr>
              <w:t xml:space="preserve">, </w:t>
            </w:r>
            <w:r w:rsidR="00C05E46">
              <w:rPr>
                <w:rStyle w:val="normaltextrun"/>
                <w:rFonts w:asciiTheme="minorHAnsi" w:hAnsiTheme="minorHAnsi" w:cstheme="minorHAnsi"/>
                <w:sz w:val="22"/>
                <w:szCs w:val="22"/>
              </w:rPr>
              <w:t>The West in the World</w:t>
            </w:r>
            <w:r w:rsidR="004E1282" w:rsidRPr="00FF66A9">
              <w:rPr>
                <w:rStyle w:val="normaltextrun"/>
                <w:rFonts w:asciiTheme="minorHAnsi" w:hAnsiTheme="minorHAnsi" w:cstheme="minorHAnsi"/>
                <w:sz w:val="22"/>
                <w:szCs w:val="22"/>
              </w:rPr>
              <w:t>,</w:t>
            </w:r>
            <w:r w:rsidR="004E1282" w:rsidRPr="004E1282">
              <w:rPr>
                <w:rStyle w:val="normaltextrun"/>
                <w:rFonts w:asciiTheme="minorHAnsi" w:hAnsiTheme="minorHAnsi" w:cstheme="minorHAnsi"/>
                <w:sz w:val="22"/>
                <w:szCs w:val="22"/>
              </w:rPr>
              <w:t xml:space="preserve"> from Ball State at a reduced rate of tuition </w:t>
            </w:r>
            <w:r w:rsidR="007C144B" w:rsidRPr="00FF66A9">
              <w:rPr>
                <w:rStyle w:val="normaltextrun"/>
                <w:rFonts w:asciiTheme="minorHAnsi" w:hAnsiTheme="minorHAnsi" w:cstheme="minorHAnsi"/>
                <w:sz w:val="22"/>
                <w:szCs w:val="22"/>
              </w:rPr>
              <w:t>($</w:t>
            </w:r>
            <w:r w:rsidR="00FF66A9" w:rsidRPr="00FF66A9">
              <w:rPr>
                <w:rStyle w:val="normaltextrun"/>
                <w:rFonts w:asciiTheme="minorHAnsi" w:hAnsiTheme="minorHAnsi" w:cstheme="minorHAnsi"/>
                <w:sz w:val="22"/>
                <w:szCs w:val="22"/>
              </w:rPr>
              <w:t>2</w:t>
            </w:r>
            <w:r w:rsidR="00C05E46">
              <w:rPr>
                <w:rStyle w:val="normaltextrun"/>
                <w:rFonts w:asciiTheme="minorHAnsi" w:hAnsiTheme="minorHAnsi" w:cstheme="minorHAnsi"/>
                <w:sz w:val="22"/>
                <w:szCs w:val="22"/>
              </w:rPr>
              <w:t>50 flat fee</w:t>
            </w:r>
            <w:r w:rsidR="007C144B" w:rsidRPr="00FF66A9">
              <w:rPr>
                <w:rStyle w:val="normaltextrun"/>
                <w:rFonts w:asciiTheme="minorHAnsi" w:hAnsiTheme="minorHAnsi" w:cstheme="minorHAnsi"/>
                <w:sz w:val="22"/>
                <w:szCs w:val="22"/>
              </w:rPr>
              <w:t>).</w:t>
            </w:r>
            <w:r w:rsidR="004E1282" w:rsidRPr="004E1282">
              <w:rPr>
                <w:rStyle w:val="normaltextrun"/>
                <w:rFonts w:asciiTheme="minorHAnsi" w:hAnsiTheme="minorHAnsi" w:cstheme="minorHAnsi"/>
                <w:sz w:val="22"/>
                <w:szCs w:val="22"/>
              </w:rPr>
              <w:t xml:space="preserve">Students who are eligible for free or reduced lunch this academic year may enroll at no charge if verified by the school. </w:t>
            </w:r>
          </w:p>
          <w:p w14:paraId="0DEB7D3A" w14:textId="77777777" w:rsidR="004E1282" w:rsidRDefault="004E1282"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14:paraId="1E2FC335" w14:textId="77777777" w:rsidR="004E1282" w:rsidRDefault="004E1282" w:rsidP="00F871D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To enroll in Ball State’s Dual Credit Program, students should have a 3.0 GPA on a 4.0 scale and complete the application &amp; registration process </w:t>
            </w:r>
            <w:r w:rsidRPr="004E1282">
              <w:rPr>
                <w:rStyle w:val="normaltextrun"/>
                <w:rFonts w:asciiTheme="minorHAnsi" w:hAnsiTheme="minorHAnsi" w:cstheme="minorHAnsi"/>
                <w:sz w:val="22"/>
                <w:szCs w:val="22"/>
                <w:u w:val="single"/>
              </w:rPr>
              <w:t>before the given deadline</w:t>
            </w:r>
            <w:r>
              <w:rPr>
                <w:rStyle w:val="normaltextrun"/>
                <w:rFonts w:asciiTheme="minorHAnsi" w:hAnsiTheme="minorHAnsi" w:cstheme="minorHAnsi"/>
                <w:sz w:val="22"/>
                <w:szCs w:val="22"/>
              </w:rPr>
              <w:t xml:space="preserve">. Ball State will bill students via postal mail; no money should be submitted to the high school. College credit can only be earned during the semester (or, in the case of year-long classes, during the academic year) in which the student is enrolled. Late enrollments are </w:t>
            </w:r>
            <w:r w:rsidRPr="004E1282">
              <w:rPr>
                <w:rStyle w:val="normaltextrun"/>
                <w:rFonts w:asciiTheme="minorHAnsi" w:hAnsiTheme="minorHAnsi" w:cstheme="minorHAnsi"/>
                <w:sz w:val="22"/>
                <w:szCs w:val="22"/>
                <w:u w:val="single"/>
              </w:rPr>
              <w:t>not</w:t>
            </w:r>
            <w:r>
              <w:rPr>
                <w:rStyle w:val="normaltextrun"/>
                <w:rFonts w:asciiTheme="minorHAnsi" w:hAnsiTheme="minorHAnsi" w:cstheme="minorHAnsi"/>
                <w:sz w:val="22"/>
                <w:szCs w:val="22"/>
              </w:rPr>
              <w:t xml:space="preserve"> permitted.</w:t>
            </w:r>
          </w:p>
          <w:p w14:paraId="29609761" w14:textId="77777777" w:rsidR="004E1282" w:rsidRPr="004E1282" w:rsidRDefault="004E1282" w:rsidP="004E1282">
            <w:pPr>
              <w:pStyle w:val="paragraph"/>
              <w:spacing w:after="0"/>
              <w:textAlignment w:val="baseline"/>
              <w:rPr>
                <w:rFonts w:asciiTheme="minorHAnsi" w:hAnsiTheme="minorHAnsi" w:cstheme="minorHAnsi"/>
                <w:sz w:val="22"/>
                <w:szCs w:val="22"/>
              </w:rPr>
            </w:pPr>
            <w:r w:rsidRPr="004E1282">
              <w:rPr>
                <w:rFonts w:asciiTheme="minorHAnsi" w:hAnsiTheme="minorHAnsi" w:cstheme="minorHAnsi"/>
                <w:sz w:val="22"/>
                <w:szCs w:val="22"/>
              </w:rPr>
              <w:t xml:space="preserve">Whether college credit earned through dual credit courses will be accepted by another institution of higher education is determined by the college or university to which a student is seeking admission. Before enrolling through Ball State’s Dual Credit Program, students should check directly with that institution to determine if a course will be accepted and how it will be counted toward graduation requirements. </w:t>
            </w:r>
            <w:r w:rsidRPr="004E1282">
              <w:rPr>
                <w:rFonts w:asciiTheme="minorHAnsi" w:hAnsiTheme="minorHAnsi" w:cstheme="minorHAnsi"/>
                <w:i/>
                <w:sz w:val="22"/>
                <w:szCs w:val="22"/>
              </w:rPr>
              <w:t>Refunds will not be issued if Ball State credits are not able to be transferred.</w:t>
            </w:r>
            <w:r w:rsidRPr="004E1282">
              <w:rPr>
                <w:rFonts w:asciiTheme="minorHAnsi" w:hAnsiTheme="minorHAnsi" w:cstheme="minorHAnsi"/>
                <w:sz w:val="22"/>
                <w:szCs w:val="22"/>
              </w:rPr>
              <w:t xml:space="preserve"> In most cases, students will need to earn a C or better to transfer credit from Ball State to another institution. Grades of D or lower earned in Ball State Dual Credit courses are recorded on a student’s Ball State transcript but may not be able to transfer.</w:t>
            </w:r>
          </w:p>
          <w:p w14:paraId="799C36E2" w14:textId="77777777" w:rsidR="004E1282" w:rsidRPr="004E1282" w:rsidRDefault="004E1282" w:rsidP="004E1282">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Fonts w:asciiTheme="minorHAnsi" w:hAnsiTheme="minorHAnsi" w:cstheme="minorHAnsi"/>
                <w:sz w:val="22"/>
                <w:szCs w:val="22"/>
              </w:rPr>
              <w:t>The rigor of this course will be periodically reviewed by Ball State University faculty in an effort to maintain the high quality of education that each student receives.</w:t>
            </w:r>
            <w:r>
              <w:rPr>
                <w:rFonts w:asciiTheme="minorHAnsi" w:hAnsiTheme="minorHAnsi" w:cstheme="minorHAnsi"/>
                <w:sz w:val="22"/>
                <w:szCs w:val="22"/>
              </w:rPr>
              <w:t xml:space="preserve"> To learn more about Ball State’s Dual Credit Program, visit bsu.edu/dualcredit, call 765-285-1581 or email </w:t>
            </w:r>
            <w:hyperlink r:id="rId10" w:history="1">
              <w:r w:rsidR="005A0E7E" w:rsidRPr="00EE542E">
                <w:rPr>
                  <w:rStyle w:val="Hyperlink"/>
                  <w:rFonts w:asciiTheme="minorHAnsi" w:hAnsiTheme="minorHAnsi" w:cstheme="minorHAnsi"/>
                  <w:sz w:val="22"/>
                  <w:szCs w:val="22"/>
                </w:rPr>
                <w:t>dualcredit@bsu.edu</w:t>
              </w:r>
            </w:hyperlink>
            <w:r w:rsidR="00065EF4">
              <w:rPr>
                <w:rFonts w:asciiTheme="minorHAnsi" w:hAnsiTheme="minorHAnsi" w:cstheme="minorHAnsi"/>
                <w:sz w:val="22"/>
                <w:szCs w:val="22"/>
              </w:rPr>
              <w:t>.</w:t>
            </w:r>
          </w:p>
        </w:tc>
      </w:tr>
      <w:tr w:rsidR="004E1282" w14:paraId="17AF4850" w14:textId="77777777" w:rsidTr="00E24329">
        <w:trPr>
          <w:trHeight w:val="132"/>
        </w:trPr>
        <w:tc>
          <w:tcPr>
            <w:tcW w:w="2335" w:type="dxa"/>
          </w:tcPr>
          <w:p w14:paraId="05DA593A" w14:textId="77777777" w:rsidR="004E1282" w:rsidRDefault="00065EF4" w:rsidP="00F871D0">
            <w:pPr>
              <w:jc w:val="right"/>
              <w:rPr>
                <w:b/>
              </w:rPr>
            </w:pPr>
            <w:r>
              <w:rPr>
                <w:b/>
              </w:rPr>
              <w:t>BSU Student Rights and Responsibilities</w:t>
            </w:r>
          </w:p>
        </w:tc>
        <w:tc>
          <w:tcPr>
            <w:tcW w:w="7015" w:type="dxa"/>
            <w:gridSpan w:val="2"/>
          </w:tcPr>
          <w:p w14:paraId="249DBE58" w14:textId="77777777" w:rsidR="00065EF4" w:rsidRDefault="00065EF4" w:rsidP="00F871D0">
            <w:pPr>
              <w:pStyle w:val="paragraph"/>
              <w:spacing w:before="0" w:beforeAutospacing="0" w:after="0" w:afterAutospacing="0"/>
              <w:textAlignment w:val="baseline"/>
              <w:rPr>
                <w:rFonts w:asciiTheme="minorHAnsi" w:hAnsiTheme="minorHAnsi" w:cstheme="minorHAnsi"/>
                <w:sz w:val="22"/>
                <w:szCs w:val="22"/>
              </w:rPr>
            </w:pPr>
            <w:r w:rsidRPr="00065EF4">
              <w:rPr>
                <w:rFonts w:asciiTheme="minorHAnsi" w:hAnsiTheme="minorHAnsi" w:cstheme="minorHAnsi"/>
                <w:sz w:val="22"/>
                <w:szCs w:val="22"/>
              </w:rPr>
              <w:t xml:space="preserve">While enrolled in </w:t>
            </w:r>
            <w:r>
              <w:rPr>
                <w:rFonts w:asciiTheme="minorHAnsi" w:hAnsiTheme="minorHAnsi" w:cstheme="minorHAnsi"/>
                <w:sz w:val="22"/>
                <w:szCs w:val="22"/>
              </w:rPr>
              <w:t>Ball State’s Dual Credit Program</w:t>
            </w:r>
            <w:r w:rsidRPr="00065EF4">
              <w:rPr>
                <w:rFonts w:asciiTheme="minorHAnsi" w:hAnsiTheme="minorHAnsi" w:cstheme="minorHAnsi"/>
                <w:sz w:val="22"/>
                <w:szCs w:val="22"/>
              </w:rPr>
              <w:t>, you are expected to abide by the academic rules of behavior befitting a university student. You should read the</w:t>
            </w:r>
            <w:r w:rsidRPr="005A0E7E">
              <w:rPr>
                <w:rFonts w:asciiTheme="minorHAnsi" w:hAnsiTheme="minorHAnsi" w:cstheme="minorHAnsi"/>
                <w:b/>
                <w:i/>
                <w:sz w:val="22"/>
                <w:szCs w:val="22"/>
              </w:rPr>
              <w:t>Dual Credit Student and Parent Handbook</w:t>
            </w:r>
            <w:r>
              <w:rPr>
                <w:rFonts w:asciiTheme="minorHAnsi" w:hAnsiTheme="minorHAnsi" w:cstheme="minorHAnsi"/>
                <w:sz w:val="22"/>
                <w:szCs w:val="22"/>
              </w:rPr>
              <w:t xml:space="preserve">, located at </w:t>
            </w:r>
            <w:hyperlink r:id="rId11" w:history="1">
              <w:r w:rsidRPr="00E6682B">
                <w:rPr>
                  <w:rStyle w:val="Hyperlink"/>
                  <w:rFonts w:asciiTheme="minorHAnsi" w:hAnsiTheme="minorHAnsi" w:cstheme="minorHAnsi"/>
                  <w:sz w:val="22"/>
                  <w:szCs w:val="22"/>
                </w:rPr>
                <w:t>bsu.edu/dualcredit</w:t>
              </w:r>
            </w:hyperlink>
            <w:r>
              <w:rPr>
                <w:rFonts w:asciiTheme="minorHAnsi" w:hAnsiTheme="minorHAnsi" w:cstheme="minorHAnsi"/>
                <w:sz w:val="22"/>
                <w:szCs w:val="22"/>
              </w:rPr>
              <w:t xml:space="preserve">. In particular, review the Code of Student Rights and Responsibilities, focusing on the policies regarding student rights and responsibilities, behavior, academic integrity, and related procedures. </w:t>
            </w:r>
          </w:p>
          <w:p w14:paraId="529BF941" w14:textId="77777777" w:rsidR="00065EF4" w:rsidRDefault="00065EF4" w:rsidP="00F871D0">
            <w:pPr>
              <w:pStyle w:val="paragraph"/>
              <w:spacing w:before="0" w:beforeAutospacing="0" w:after="0" w:afterAutospacing="0"/>
              <w:textAlignment w:val="baseline"/>
              <w:rPr>
                <w:rStyle w:val="normaltextrun"/>
              </w:rPr>
            </w:pPr>
          </w:p>
          <w:p w14:paraId="44B610CC" w14:textId="77777777" w:rsidR="00065EF4" w:rsidRPr="004E1282" w:rsidRDefault="00065EF4"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5A0E7E">
              <w:rPr>
                <w:rFonts w:asciiTheme="minorHAnsi" w:hAnsiTheme="minorHAnsi" w:cstheme="minorHAnsi"/>
                <w:sz w:val="22"/>
                <w:szCs w:val="22"/>
              </w:rPr>
              <w:t xml:space="preserve">The </w:t>
            </w:r>
            <w:r w:rsidRPr="005A0E7E">
              <w:rPr>
                <w:rFonts w:asciiTheme="minorHAnsi" w:hAnsiTheme="minorHAnsi" w:cstheme="minorHAnsi"/>
                <w:b/>
                <w:i/>
                <w:sz w:val="22"/>
                <w:szCs w:val="22"/>
              </w:rPr>
              <w:t>Dual Credit Student and Parent Handbook</w:t>
            </w:r>
            <w:r w:rsidRPr="005A0E7E">
              <w:rPr>
                <w:rFonts w:asciiTheme="minorHAnsi" w:hAnsiTheme="minorHAnsi" w:cstheme="minorHAnsi"/>
                <w:sz w:val="22"/>
                <w:szCs w:val="22"/>
              </w:rPr>
              <w:t xml:space="preserve"> includes information regarding student qualifications, prerequisites, available courses, responsibilities, </w:t>
            </w:r>
            <w:r w:rsidR="005A0E7E" w:rsidRPr="005A0E7E">
              <w:rPr>
                <w:rFonts w:asciiTheme="minorHAnsi" w:hAnsiTheme="minorHAnsi" w:cstheme="minorHAnsi"/>
                <w:sz w:val="22"/>
                <w:szCs w:val="22"/>
              </w:rPr>
              <w:t>financial aid stipulations, transferability, withdrawal, refund and billing policies and more. It is important that you review the information contained in it.</w:t>
            </w:r>
          </w:p>
        </w:tc>
      </w:tr>
      <w:tr w:rsidR="00E6682B" w14:paraId="16B00889" w14:textId="77777777" w:rsidTr="00E24329">
        <w:trPr>
          <w:trHeight w:val="132"/>
        </w:trPr>
        <w:tc>
          <w:tcPr>
            <w:tcW w:w="2335" w:type="dxa"/>
          </w:tcPr>
          <w:p w14:paraId="3A75F59C" w14:textId="77777777" w:rsidR="00E6682B" w:rsidRDefault="00E6682B" w:rsidP="00F871D0">
            <w:pPr>
              <w:jc w:val="right"/>
              <w:rPr>
                <w:b/>
              </w:rPr>
            </w:pPr>
            <w:r>
              <w:rPr>
                <w:b/>
              </w:rPr>
              <w:lastRenderedPageBreak/>
              <w:t>Student Academic Ethics Policy</w:t>
            </w:r>
          </w:p>
        </w:tc>
        <w:tc>
          <w:tcPr>
            <w:tcW w:w="7015" w:type="dxa"/>
            <w:gridSpan w:val="2"/>
          </w:tcPr>
          <w:p w14:paraId="5A5C45A0" w14:textId="77777777"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 xml:space="preserve">Actions which include but are not limited to cheating, plagiarism, falsely claiming to have completed work, cooperating with another person in academic dishonesty, knowingly destroying or altering another student's work, or attempting to commit an act of academic dishonesty that violates the Student Academic Ethics Policy (http://www.bsu.edu/associateprovost/academicethics).   </w:t>
            </w:r>
          </w:p>
          <w:p w14:paraId="20E7F0CE" w14:textId="77777777"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p>
          <w:p w14:paraId="7D0DD4F7" w14:textId="77777777"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The consequences of academic dishonesty are determined on a case-by-case basis by each instructor and may include but are not limited to one or more of the following academic sanctions: informal meeting, removal from dual credit course, dismissal from the university, or other appropriate consequence.</w:t>
            </w:r>
          </w:p>
        </w:tc>
      </w:tr>
      <w:tr w:rsidR="005A0E7E" w14:paraId="147606EF" w14:textId="77777777" w:rsidTr="00E24329">
        <w:trPr>
          <w:trHeight w:val="132"/>
        </w:trPr>
        <w:tc>
          <w:tcPr>
            <w:tcW w:w="2335" w:type="dxa"/>
          </w:tcPr>
          <w:p w14:paraId="7A442C88" w14:textId="77777777" w:rsidR="005A0E7E" w:rsidRDefault="005A0E7E" w:rsidP="00F871D0">
            <w:pPr>
              <w:jc w:val="right"/>
              <w:rPr>
                <w:b/>
              </w:rPr>
            </w:pPr>
            <w:r>
              <w:rPr>
                <w:b/>
              </w:rPr>
              <w:t>Policy on the Americans with Disabilities Act (ADA)</w:t>
            </w:r>
          </w:p>
        </w:tc>
        <w:tc>
          <w:tcPr>
            <w:tcW w:w="7015" w:type="dxa"/>
            <w:gridSpan w:val="2"/>
          </w:tcPr>
          <w:p w14:paraId="246D6986" w14:textId="77777777" w:rsidR="005A0E7E" w:rsidRPr="00065EF4" w:rsidRDefault="005A0E7E" w:rsidP="00F871D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Pr="005A0E7E">
              <w:rPr>
                <w:rFonts w:asciiTheme="minorHAnsi" w:hAnsiTheme="minorHAnsi" w:cstheme="minorHAnsi"/>
                <w:sz w:val="22"/>
                <w:szCs w:val="22"/>
              </w:rPr>
              <w:t xml:space="preserve">f you need course adaptations or accommodations because of a disability, please contact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coordinates services for students with disabilities; documentation of a disability needs to be on file in that office before any accommodations can be provided. Disability services can be contacted at 765-285-5293 or </w:t>
            </w:r>
            <w:hyperlink r:id="rId12" w:history="1">
              <w:r w:rsidRPr="00EE542E">
                <w:rPr>
                  <w:rStyle w:val="Hyperlink"/>
                  <w:rFonts w:asciiTheme="minorHAnsi" w:hAnsiTheme="minorHAnsi" w:cstheme="minorHAnsi"/>
                  <w:sz w:val="22"/>
                  <w:szCs w:val="22"/>
                </w:rPr>
                <w:t>dsd@bsu.edu</w:t>
              </w:r>
            </w:hyperlink>
            <w:r w:rsidRPr="005A0E7E">
              <w:rPr>
                <w:rFonts w:asciiTheme="minorHAnsi" w:hAnsiTheme="minorHAnsi" w:cstheme="minorHAnsi"/>
                <w:sz w:val="22"/>
                <w:szCs w:val="22"/>
              </w:rPr>
              <w:t>.</w:t>
            </w:r>
          </w:p>
        </w:tc>
      </w:tr>
      <w:tr w:rsidR="005A0E7E" w14:paraId="75B1E648" w14:textId="77777777" w:rsidTr="00E24329">
        <w:trPr>
          <w:trHeight w:val="132"/>
        </w:trPr>
        <w:tc>
          <w:tcPr>
            <w:tcW w:w="2335" w:type="dxa"/>
          </w:tcPr>
          <w:p w14:paraId="0EF4BCB8" w14:textId="77777777" w:rsidR="005A0E7E" w:rsidRDefault="005A0E7E" w:rsidP="00F871D0">
            <w:pPr>
              <w:jc w:val="right"/>
              <w:rPr>
                <w:b/>
              </w:rPr>
            </w:pPr>
            <w:r>
              <w:rPr>
                <w:b/>
              </w:rPr>
              <w:t>Title IX – Sexual Misconduct</w:t>
            </w:r>
          </w:p>
        </w:tc>
        <w:tc>
          <w:tcPr>
            <w:tcW w:w="7015" w:type="dxa"/>
            <w:gridSpan w:val="2"/>
          </w:tcPr>
          <w:p w14:paraId="5DF893AB"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Ball State University is committed to establishing and maintaining an effective, safe, and nondiscriminatory educational environment in which all individuals are treated with respect and dignity. For information about Ball State University’s Interim Title IX Policy and Procedures, please visit our website. Please note that the University’s policy and procedures have undergone significant revisions starting with the 2020-21 school year and ongoing.</w:t>
            </w:r>
          </w:p>
          <w:p w14:paraId="2445E323"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p>
          <w:p w14:paraId="28276B4A"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Consistent with the University’s Notice of Nondiscrimination and in accordance with the U.S. Department of Education’s implementing regulations for Title IX of the Education Amendments of 1972 (“Title IX”), Ball State University prohibits sexual harassment that occurs within its education programs and activities. This prohibition extends to all applicants for admission or employment and to all students (any status) and all employees (any status). An individual who is found to have committed sexual harassment in violation of this policy is subject to the full range of University discipline, up to and including termination of employment or expulsion. The University will provide persons who have experienced sexual harassment with ongoing remedies as reasonably necessary to restore or preserve access to the University’s education program andactivities.</w:t>
            </w:r>
          </w:p>
          <w:p w14:paraId="0B4BCADB" w14:textId="77777777"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 xml:space="preserve">Inquiries concerning the specific application of Title IX at Ball State should </w:t>
            </w:r>
            <w:r w:rsidRPr="005A0E7E">
              <w:rPr>
                <w:rFonts w:asciiTheme="minorHAnsi" w:hAnsiTheme="minorHAnsi" w:cstheme="minorHAnsi"/>
                <w:sz w:val="22"/>
                <w:szCs w:val="22"/>
              </w:rPr>
              <w:lastRenderedPageBreak/>
              <w:t xml:space="preserve">be directed to Ms. Katie Slabaugh, Associate Dean of Students/Title IX Coordinator in the Frank A. Bracken Administration Building, room 238, 765-285-1545, kslabaugh@bsu.edu. Persons can also contact the U.S. Department of Education Office for Civil Rights, Washington, D.C. 20202-1328, 1-800-421-3481, ocr@ed.gov.  </w:t>
            </w:r>
          </w:p>
        </w:tc>
      </w:tr>
      <w:tr w:rsidR="00E6682B" w14:paraId="5695A4BF" w14:textId="77777777" w:rsidTr="00E24329">
        <w:trPr>
          <w:trHeight w:val="132"/>
        </w:trPr>
        <w:tc>
          <w:tcPr>
            <w:tcW w:w="2335" w:type="dxa"/>
          </w:tcPr>
          <w:p w14:paraId="44DC573C" w14:textId="77777777" w:rsidR="00E6682B" w:rsidRDefault="00E6682B" w:rsidP="00F871D0">
            <w:pPr>
              <w:jc w:val="right"/>
              <w:rPr>
                <w:b/>
              </w:rPr>
            </w:pPr>
            <w:r>
              <w:rPr>
                <w:b/>
              </w:rPr>
              <w:lastRenderedPageBreak/>
              <w:t>Diversity Statement</w:t>
            </w:r>
          </w:p>
        </w:tc>
        <w:tc>
          <w:tcPr>
            <w:tcW w:w="7015" w:type="dxa"/>
            <w:gridSpan w:val="2"/>
          </w:tcPr>
          <w:p w14:paraId="540B7508" w14:textId="77777777" w:rsidR="00E6682B" w:rsidRPr="00E6682B" w:rsidRDefault="00E6682B" w:rsidP="00F871D0">
            <w:pPr>
              <w:pStyle w:val="paragraph"/>
              <w:spacing w:before="0" w:beforeAutospacing="0" w:after="0" w:afterAutospacing="0"/>
              <w:textAlignment w:val="baseline"/>
              <w:rPr>
                <w:rFonts w:asciiTheme="minorHAnsi" w:hAnsiTheme="minorHAnsi" w:cstheme="minorHAnsi"/>
                <w:sz w:val="22"/>
              </w:rPr>
            </w:pPr>
            <w:r w:rsidRPr="00E6682B">
              <w:rPr>
                <w:rFonts w:asciiTheme="minorHAnsi" w:hAnsiTheme="minorHAnsi" w:cstheme="minorHAnsi"/>
                <w:iCs/>
                <w:sz w:val="22"/>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3" w:history="1">
              <w:r w:rsidRPr="00E6682B">
                <w:rPr>
                  <w:rStyle w:val="Hyperlink"/>
                  <w:rFonts w:asciiTheme="minorHAnsi" w:hAnsiTheme="minorHAnsi" w:cstheme="minorHAnsi"/>
                  <w:b/>
                  <w:bCs/>
                  <w:iCs/>
                  <w:sz w:val="22"/>
                </w:rPr>
                <w:t>Beneficence Pledge</w:t>
              </w:r>
            </w:hyperlink>
            <w:r w:rsidRPr="00E6682B">
              <w:rPr>
                <w:rFonts w:asciiTheme="minorHAnsi" w:hAnsiTheme="minorHAnsi" w:cstheme="minorHAnsi"/>
                <w:iCs/>
                <w:sz w:val="22"/>
              </w:rPr>
              <w:t> and through university resources found at </w:t>
            </w:r>
            <w:hyperlink r:id="rId14" w:history="1">
              <w:r w:rsidRPr="00E6682B">
                <w:rPr>
                  <w:rStyle w:val="Hyperlink"/>
                  <w:rFonts w:asciiTheme="minorHAnsi" w:hAnsiTheme="minorHAnsi" w:cstheme="minorHAnsi"/>
                  <w:b/>
                  <w:bCs/>
                  <w:iCs/>
                  <w:sz w:val="22"/>
                </w:rPr>
                <w:t>http://cms.bsu.edu/campuslife/multiculturalcenter</w:t>
              </w:r>
            </w:hyperlink>
            <w:r w:rsidRPr="00E6682B">
              <w:rPr>
                <w:rFonts w:asciiTheme="minorHAnsi" w:hAnsiTheme="minorHAnsi" w:cstheme="minorHAnsi"/>
                <w:iCs/>
                <w:sz w:val="22"/>
              </w:rPr>
              <w:t>.</w:t>
            </w:r>
          </w:p>
        </w:tc>
      </w:tr>
      <w:tr w:rsidR="001542BA" w14:paraId="18912E6A" w14:textId="77777777" w:rsidTr="00E24329">
        <w:trPr>
          <w:trHeight w:val="132"/>
        </w:trPr>
        <w:tc>
          <w:tcPr>
            <w:tcW w:w="2335" w:type="dxa"/>
          </w:tcPr>
          <w:p w14:paraId="45DE225B" w14:textId="77777777" w:rsidR="001542BA" w:rsidRDefault="001542BA" w:rsidP="00F871D0">
            <w:pPr>
              <w:jc w:val="right"/>
              <w:rPr>
                <w:b/>
              </w:rPr>
            </w:pPr>
            <w:r>
              <w:rPr>
                <w:b/>
              </w:rPr>
              <w:t>The Learning Center</w:t>
            </w:r>
          </w:p>
        </w:tc>
        <w:tc>
          <w:tcPr>
            <w:tcW w:w="7015" w:type="dxa"/>
            <w:gridSpan w:val="2"/>
          </w:tcPr>
          <w:p w14:paraId="75D8D745"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The Learning Center offers free Tutoring and Academic Coaching for many courses at Ball State.  Students can make appointments for online (Zoom) or in-person (NQ 350) appointments. Unvaccinated students are required to wear masks and practice physical distancing in the Learning Center.  </w:t>
            </w:r>
          </w:p>
          <w:p w14:paraId="1AC76695"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To make an appointment, visit my.bsu.edu and click on “TutorTrac” in the Additional Tools section, or just go directly to </w:t>
            </w:r>
            <w:hyperlink r:id="rId15" w:tgtFrame="_blank" w:history="1">
              <w:r w:rsidRPr="001542BA">
                <w:rPr>
                  <w:rStyle w:val="Hyperlink"/>
                  <w:rFonts w:asciiTheme="minorHAnsi" w:hAnsiTheme="minorHAnsi" w:cstheme="minorHAnsi"/>
                  <w:b/>
                  <w:bCs/>
                  <w:iCs/>
                  <w:sz w:val="22"/>
                </w:rPr>
                <w:t>https://ballstate.go-redrock.com</w:t>
              </w:r>
            </w:hyperlink>
            <w:r w:rsidRPr="001542BA">
              <w:rPr>
                <w:rFonts w:asciiTheme="minorHAnsi" w:hAnsiTheme="minorHAnsi" w:cstheme="minorHAnsi"/>
                <w:iCs/>
                <w:sz w:val="22"/>
              </w:rPr>
              <w:t>.</w:t>
            </w:r>
          </w:p>
          <w:p w14:paraId="6EB726FC"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Testing accommodations for students with disabilities are available for students who have received the appropriate documentation from Disability Services.  Tests may be administered in the Learning Center.  </w:t>
            </w:r>
          </w:p>
          <w:p w14:paraId="035F8EFB" w14:textId="77777777"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Supplemental Instruction is available in select courses.  If you have an SI leader for your course, that person will provide students with information the first week of school regarding weekly study sessions.</w:t>
            </w:r>
          </w:p>
          <w:p w14:paraId="03FCE95C" w14:textId="77777777" w:rsidR="001542BA" w:rsidRPr="00E6682B"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For more information about all of our programming, visit </w:t>
            </w:r>
            <w:hyperlink r:id="rId16" w:tgtFrame="_blank" w:history="1">
              <w:r w:rsidRPr="001542BA">
                <w:rPr>
                  <w:rStyle w:val="Hyperlink"/>
                  <w:rFonts w:asciiTheme="minorHAnsi" w:hAnsiTheme="minorHAnsi" w:cstheme="minorHAnsi"/>
                  <w:b/>
                  <w:bCs/>
                  <w:iCs/>
                  <w:sz w:val="22"/>
                </w:rPr>
                <w:t>bsu.edu/learningcenter</w:t>
              </w:r>
            </w:hyperlink>
            <w:r w:rsidRPr="001542BA">
              <w:rPr>
                <w:rFonts w:asciiTheme="minorHAnsi" w:hAnsiTheme="minorHAnsi" w:cstheme="minorHAnsi"/>
                <w:iCs/>
                <w:sz w:val="22"/>
              </w:rPr>
              <w:t> or call 765-285-1006.</w:t>
            </w:r>
          </w:p>
        </w:tc>
      </w:tr>
      <w:tr w:rsidR="001542BA" w14:paraId="12D8E6F5" w14:textId="77777777" w:rsidTr="00E24329">
        <w:trPr>
          <w:trHeight w:val="132"/>
        </w:trPr>
        <w:tc>
          <w:tcPr>
            <w:tcW w:w="2335" w:type="dxa"/>
          </w:tcPr>
          <w:p w14:paraId="14AE50A2" w14:textId="77777777" w:rsidR="001542BA" w:rsidRDefault="001542BA" w:rsidP="00F871D0">
            <w:pPr>
              <w:jc w:val="right"/>
              <w:rPr>
                <w:b/>
              </w:rPr>
            </w:pPr>
            <w:r>
              <w:rPr>
                <w:b/>
              </w:rPr>
              <w:t>The Writing Center</w:t>
            </w:r>
          </w:p>
        </w:tc>
        <w:tc>
          <w:tcPr>
            <w:tcW w:w="7015" w:type="dxa"/>
            <w:gridSpan w:val="2"/>
          </w:tcPr>
          <w:p w14:paraId="7E580C32" w14:textId="77777777" w:rsidR="001542BA" w:rsidRPr="001542BA" w:rsidRDefault="001542BA" w:rsidP="00F871D0">
            <w:pPr>
              <w:pStyle w:val="paragraph"/>
              <w:spacing w:before="0" w:beforeAutospacing="0" w:after="0" w:afterAutospacing="0"/>
              <w:textAlignment w:val="baseline"/>
              <w:rPr>
                <w:rFonts w:asciiTheme="minorHAnsi" w:hAnsiTheme="minorHAnsi" w:cstheme="minorHAnsi"/>
                <w:iCs/>
                <w:sz w:val="22"/>
              </w:rPr>
            </w:pPr>
            <w:r w:rsidRPr="001542BA">
              <w:rPr>
                <w:rFonts w:asciiTheme="minorHAnsi" w:hAnsiTheme="minorHAnsi" w:cstheme="minorHAnsi"/>
                <w:iCs/>
                <w:sz w:val="22"/>
              </w:rPr>
              <w:t>All writers improve with practice and feedback, so as a student in this course, you are encouraged to use the Writing Center (in Robert Bell 295, Bracken Library, or online) to get additional feedback on your writing. To schedule a free appointment to discuss your writing, go to </w:t>
            </w:r>
            <w:hyperlink r:id="rId17" w:history="1">
              <w:r w:rsidRPr="001542BA">
                <w:rPr>
                  <w:rStyle w:val="Hyperlink"/>
                  <w:rFonts w:asciiTheme="minorHAnsi" w:hAnsiTheme="minorHAnsi" w:cstheme="minorHAnsi"/>
                  <w:b/>
                  <w:bCs/>
                  <w:iCs/>
                  <w:sz w:val="22"/>
                </w:rPr>
                <w:t>www.bsu.edu/writingcenter</w:t>
              </w:r>
            </w:hyperlink>
            <w:r w:rsidRPr="001542BA">
              <w:rPr>
                <w:rFonts w:asciiTheme="minorHAnsi" w:hAnsiTheme="minorHAnsi" w:cstheme="minorHAnsi"/>
                <w:iCs/>
                <w:sz w:val="22"/>
              </w:rPr>
              <w:t>. Online and in-person appointments are available seven days a week; however, plan ahead because appointments book quickly!</w:t>
            </w:r>
          </w:p>
        </w:tc>
      </w:tr>
      <w:tr w:rsidR="005A0E7E" w14:paraId="1AD7FB65" w14:textId="77777777" w:rsidTr="00E24329">
        <w:trPr>
          <w:trHeight w:val="132"/>
        </w:trPr>
        <w:tc>
          <w:tcPr>
            <w:tcW w:w="2335" w:type="dxa"/>
          </w:tcPr>
          <w:p w14:paraId="2621042C" w14:textId="77777777" w:rsidR="005A0E7E" w:rsidRDefault="005A0E7E" w:rsidP="00F871D0">
            <w:pPr>
              <w:jc w:val="right"/>
              <w:rPr>
                <w:b/>
              </w:rPr>
            </w:pPr>
            <w:r>
              <w:rPr>
                <w:b/>
              </w:rPr>
              <w:t>Syllabus Change Policy</w:t>
            </w:r>
          </w:p>
        </w:tc>
        <w:tc>
          <w:tcPr>
            <w:tcW w:w="7015" w:type="dxa"/>
            <w:gridSpan w:val="2"/>
          </w:tcPr>
          <w:p w14:paraId="5BA9C42E" w14:textId="77777777" w:rsidR="005A0E7E" w:rsidRP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rPr>
              <w:t>This syllabus is a guide to the course and may be subject to change with reasonable advanced notice as course needs arise.</w:t>
            </w:r>
            <w:r w:rsidRPr="005A0E7E">
              <w:rPr>
                <w:rStyle w:val="eop"/>
                <w:rFonts w:ascii="Calibri" w:hAnsi="Calibri" w:cs="Calibri"/>
                <w:color w:val="000000"/>
                <w:sz w:val="20"/>
                <w:szCs w:val="22"/>
                <w:shd w:val="clear" w:color="auto" w:fill="FFFFFF"/>
              </w:rPr>
              <w:t> </w:t>
            </w:r>
          </w:p>
        </w:tc>
      </w:tr>
    </w:tbl>
    <w:p w14:paraId="6AD40DA2" w14:textId="77777777" w:rsidR="0004228B" w:rsidRDefault="0004228B" w:rsidP="0004228B"/>
    <w:sectPr w:rsidR="0004228B" w:rsidSect="0092429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7BC7" w14:textId="77777777" w:rsidR="00A714E6" w:rsidRDefault="00A714E6" w:rsidP="00F871D0">
      <w:pPr>
        <w:spacing w:after="0" w:line="240" w:lineRule="auto"/>
      </w:pPr>
      <w:r>
        <w:separator/>
      </w:r>
    </w:p>
  </w:endnote>
  <w:endnote w:type="continuationSeparator" w:id="0">
    <w:p w14:paraId="231349D6" w14:textId="77777777" w:rsidR="00A714E6" w:rsidRDefault="00A714E6" w:rsidP="00F8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D8E7" w14:textId="77777777" w:rsidR="00F871D0" w:rsidRPr="00F871D0" w:rsidRDefault="00F871D0">
    <w:pPr>
      <w:pStyle w:val="Footer"/>
      <w:rPr>
        <w:color w:val="767171" w:themeColor="background2" w:themeShade="80"/>
      </w:rPr>
    </w:pPr>
    <w:r w:rsidRPr="00F871D0">
      <w:rPr>
        <w:color w:val="767171" w:themeColor="background2" w:themeShade="80"/>
      </w:rPr>
      <w:t>2022-2023 Ball State University Dual Credit Program Syllabus</w:t>
    </w:r>
  </w:p>
  <w:p w14:paraId="1800057D" w14:textId="77777777" w:rsidR="00F871D0" w:rsidRDefault="00F8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64E64" w14:textId="77777777" w:rsidR="00A714E6" w:rsidRDefault="00A714E6" w:rsidP="00F871D0">
      <w:pPr>
        <w:spacing w:after="0" w:line="240" w:lineRule="auto"/>
      </w:pPr>
      <w:r>
        <w:separator/>
      </w:r>
    </w:p>
  </w:footnote>
  <w:footnote w:type="continuationSeparator" w:id="0">
    <w:p w14:paraId="2CDB2245" w14:textId="77777777" w:rsidR="00A714E6" w:rsidRDefault="00A714E6" w:rsidP="00F8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094F8A2-059D-48E1-91B4-72F6FED23AC6}"/>
    <w:docVar w:name="dgnword-eventsink" w:val="2698818806880"/>
  </w:docVars>
  <w:rsids>
    <w:rsidRoot w:val="0004228B"/>
    <w:rsid w:val="0002012D"/>
    <w:rsid w:val="0004228B"/>
    <w:rsid w:val="00065EF4"/>
    <w:rsid w:val="00072875"/>
    <w:rsid w:val="00115FF3"/>
    <w:rsid w:val="001336B6"/>
    <w:rsid w:val="001353F7"/>
    <w:rsid w:val="001542BA"/>
    <w:rsid w:val="00192FC0"/>
    <w:rsid w:val="001970EB"/>
    <w:rsid w:val="001B284F"/>
    <w:rsid w:val="001D30C1"/>
    <w:rsid w:val="001E4BE8"/>
    <w:rsid w:val="001F35EA"/>
    <w:rsid w:val="002031E6"/>
    <w:rsid w:val="00262719"/>
    <w:rsid w:val="002640A5"/>
    <w:rsid w:val="00281A83"/>
    <w:rsid w:val="00285033"/>
    <w:rsid w:val="00293B42"/>
    <w:rsid w:val="002B2713"/>
    <w:rsid w:val="002D47E1"/>
    <w:rsid w:val="002F206B"/>
    <w:rsid w:val="00327F2C"/>
    <w:rsid w:val="003346CC"/>
    <w:rsid w:val="003517DB"/>
    <w:rsid w:val="00392A22"/>
    <w:rsid w:val="003D78A6"/>
    <w:rsid w:val="004E1282"/>
    <w:rsid w:val="00513B92"/>
    <w:rsid w:val="005146D0"/>
    <w:rsid w:val="005164D0"/>
    <w:rsid w:val="005A0E7E"/>
    <w:rsid w:val="005A6ACE"/>
    <w:rsid w:val="005E2409"/>
    <w:rsid w:val="00603339"/>
    <w:rsid w:val="0060431C"/>
    <w:rsid w:val="00621963"/>
    <w:rsid w:val="00622914"/>
    <w:rsid w:val="006E456D"/>
    <w:rsid w:val="00735769"/>
    <w:rsid w:val="00776761"/>
    <w:rsid w:val="007B70A7"/>
    <w:rsid w:val="007C144B"/>
    <w:rsid w:val="008356F5"/>
    <w:rsid w:val="00837993"/>
    <w:rsid w:val="00851277"/>
    <w:rsid w:val="0086147A"/>
    <w:rsid w:val="008A6A3E"/>
    <w:rsid w:val="008D63AD"/>
    <w:rsid w:val="008E788B"/>
    <w:rsid w:val="0091181D"/>
    <w:rsid w:val="009215CB"/>
    <w:rsid w:val="00924293"/>
    <w:rsid w:val="009336C8"/>
    <w:rsid w:val="00A518C6"/>
    <w:rsid w:val="00A714E6"/>
    <w:rsid w:val="00A91F78"/>
    <w:rsid w:val="00AA5864"/>
    <w:rsid w:val="00AB25AB"/>
    <w:rsid w:val="00AB33CE"/>
    <w:rsid w:val="00AC21C7"/>
    <w:rsid w:val="00B96555"/>
    <w:rsid w:val="00BA33B3"/>
    <w:rsid w:val="00BB1042"/>
    <w:rsid w:val="00BE4289"/>
    <w:rsid w:val="00BF3DD1"/>
    <w:rsid w:val="00BF46B3"/>
    <w:rsid w:val="00BF4E52"/>
    <w:rsid w:val="00BF59F2"/>
    <w:rsid w:val="00C05E46"/>
    <w:rsid w:val="00C73822"/>
    <w:rsid w:val="00CA031A"/>
    <w:rsid w:val="00CC50EB"/>
    <w:rsid w:val="00CD262D"/>
    <w:rsid w:val="00CF5CC7"/>
    <w:rsid w:val="00D22D2D"/>
    <w:rsid w:val="00D77800"/>
    <w:rsid w:val="00DA32B2"/>
    <w:rsid w:val="00DA6A62"/>
    <w:rsid w:val="00DC39B3"/>
    <w:rsid w:val="00DE493D"/>
    <w:rsid w:val="00E068EF"/>
    <w:rsid w:val="00E6682B"/>
    <w:rsid w:val="00ED09E2"/>
    <w:rsid w:val="00ED41D1"/>
    <w:rsid w:val="00ED4722"/>
    <w:rsid w:val="00EE7A7B"/>
    <w:rsid w:val="00EF3786"/>
    <w:rsid w:val="00F00F6C"/>
    <w:rsid w:val="00F21E84"/>
    <w:rsid w:val="00F227E1"/>
    <w:rsid w:val="00F42D55"/>
    <w:rsid w:val="00F467BE"/>
    <w:rsid w:val="00F53DDC"/>
    <w:rsid w:val="00F561DC"/>
    <w:rsid w:val="00F56BDE"/>
    <w:rsid w:val="00F871D0"/>
    <w:rsid w:val="00FB3F6A"/>
    <w:rsid w:val="00FC23E7"/>
    <w:rsid w:val="00FE0103"/>
    <w:rsid w:val="00FF6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1317"/>
  <w15:docId w15:val="{7F84DE16-C1D6-4F30-B3F8-ED91CEBF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293"/>
  </w:style>
  <w:style w:type="paragraph" w:styleId="Heading1">
    <w:name w:val="heading 1"/>
    <w:basedOn w:val="Normal"/>
    <w:next w:val="Normal"/>
    <w:link w:val="Heading1Char"/>
    <w:qFormat/>
    <w:rsid w:val="00AC21C7"/>
    <w:pPr>
      <w:keepNext/>
      <w:widowControl w:val="0"/>
      <w:tabs>
        <w:tab w:val="left" w:pos="-720"/>
      </w:tabs>
      <w:suppressAutoHyphens/>
      <w:spacing w:after="0" w:line="240" w:lineRule="auto"/>
      <w:outlineLvl w:val="0"/>
    </w:pPr>
    <w:rPr>
      <w:rFonts w:ascii="Arial" w:eastAsia="Times New Roman" w:hAnsi="Arial" w:cs="Times New Roman"/>
      <w:b/>
      <w:bCs/>
      <w:snapToGrid w:val="0"/>
      <w:sz w:val="24"/>
      <w:szCs w:val="20"/>
    </w:rPr>
  </w:style>
  <w:style w:type="paragraph" w:styleId="Heading3">
    <w:name w:val="heading 3"/>
    <w:basedOn w:val="Normal"/>
    <w:next w:val="Normal"/>
    <w:link w:val="Heading3Char"/>
    <w:qFormat/>
    <w:rsid w:val="00AC21C7"/>
    <w:pPr>
      <w:keepNext/>
      <w:widowControl w:val="0"/>
      <w:tabs>
        <w:tab w:val="left" w:pos="-720"/>
      </w:tabs>
      <w:suppressAutoHyphens/>
      <w:spacing w:after="0" w:line="240" w:lineRule="auto"/>
      <w:outlineLvl w:val="2"/>
    </w:pPr>
    <w:rPr>
      <w:rFonts w:ascii="Arial" w:eastAsia="Times New Roman" w:hAnsi="Arial" w:cs="Times New Roman"/>
      <w:i/>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228B"/>
    <w:rPr>
      <w:color w:val="808080"/>
    </w:rPr>
  </w:style>
  <w:style w:type="paragraph" w:styleId="Header">
    <w:name w:val="header"/>
    <w:basedOn w:val="Normal"/>
    <w:link w:val="HeaderChar"/>
    <w:uiPriority w:val="99"/>
    <w:unhideWhenUsed/>
    <w:rsid w:val="00F8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D0"/>
  </w:style>
  <w:style w:type="paragraph" w:styleId="Footer">
    <w:name w:val="footer"/>
    <w:basedOn w:val="Normal"/>
    <w:link w:val="FooterChar"/>
    <w:uiPriority w:val="99"/>
    <w:unhideWhenUsed/>
    <w:rsid w:val="00F8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D0"/>
  </w:style>
  <w:style w:type="paragraph" w:customStyle="1" w:styleId="paragraph">
    <w:name w:val="paragraph"/>
    <w:basedOn w:val="Normal"/>
    <w:rsid w:val="00F87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1D0"/>
  </w:style>
  <w:style w:type="character" w:customStyle="1" w:styleId="eop">
    <w:name w:val="eop"/>
    <w:basedOn w:val="DefaultParagraphFont"/>
    <w:rsid w:val="00F871D0"/>
  </w:style>
  <w:style w:type="character" w:customStyle="1" w:styleId="tabchar">
    <w:name w:val="tabchar"/>
    <w:basedOn w:val="DefaultParagraphFont"/>
    <w:rsid w:val="00F871D0"/>
  </w:style>
  <w:style w:type="character" w:styleId="FollowedHyperlink">
    <w:name w:val="FollowedHyperlink"/>
    <w:basedOn w:val="DefaultParagraphFont"/>
    <w:uiPriority w:val="99"/>
    <w:semiHidden/>
    <w:unhideWhenUsed/>
    <w:rsid w:val="004E1282"/>
    <w:rPr>
      <w:color w:val="954F72" w:themeColor="followedHyperlink"/>
      <w:u w:val="single"/>
    </w:rPr>
  </w:style>
  <w:style w:type="character" w:styleId="Hyperlink">
    <w:name w:val="Hyperlink"/>
    <w:basedOn w:val="DefaultParagraphFont"/>
    <w:uiPriority w:val="99"/>
    <w:unhideWhenUsed/>
    <w:rsid w:val="004E1282"/>
    <w:rPr>
      <w:color w:val="0563C1" w:themeColor="hyperlink"/>
      <w:u w:val="single"/>
    </w:rPr>
  </w:style>
  <w:style w:type="character" w:customStyle="1" w:styleId="UnresolvedMention1">
    <w:name w:val="Unresolved Mention1"/>
    <w:basedOn w:val="DefaultParagraphFont"/>
    <w:uiPriority w:val="99"/>
    <w:semiHidden/>
    <w:unhideWhenUsed/>
    <w:rsid w:val="004E1282"/>
    <w:rPr>
      <w:color w:val="605E5C"/>
      <w:shd w:val="clear" w:color="auto" w:fill="E1DFDD"/>
    </w:rPr>
  </w:style>
  <w:style w:type="paragraph" w:styleId="TOC3">
    <w:name w:val="toc 3"/>
    <w:basedOn w:val="Normal"/>
    <w:next w:val="Normal"/>
    <w:autoRedefine/>
    <w:semiHidden/>
    <w:rsid w:val="002640A5"/>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rsid w:val="00AC21C7"/>
    <w:rPr>
      <w:rFonts w:ascii="Arial" w:eastAsia="Times New Roman" w:hAnsi="Arial" w:cs="Times New Roman"/>
      <w:b/>
      <w:bCs/>
      <w:snapToGrid w:val="0"/>
      <w:sz w:val="24"/>
      <w:szCs w:val="20"/>
    </w:rPr>
  </w:style>
  <w:style w:type="character" w:customStyle="1" w:styleId="Heading3Char">
    <w:name w:val="Heading 3 Char"/>
    <w:basedOn w:val="DefaultParagraphFont"/>
    <w:link w:val="Heading3"/>
    <w:rsid w:val="00AC21C7"/>
    <w:rPr>
      <w:rFonts w:ascii="Arial" w:eastAsia="Times New Roman" w:hAnsi="Arial" w:cs="Times New Roman"/>
      <w:i/>
      <w:iCs/>
      <w:snapToGrid w:val="0"/>
      <w:sz w:val="24"/>
      <w:szCs w:val="20"/>
    </w:rPr>
  </w:style>
  <w:style w:type="paragraph" w:styleId="EndnoteText">
    <w:name w:val="endnote text"/>
    <w:basedOn w:val="Normal"/>
    <w:link w:val="EndnoteTextChar"/>
    <w:semiHidden/>
    <w:rsid w:val="00AC21C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AC21C7"/>
    <w:rPr>
      <w:rFonts w:ascii="Courier New" w:eastAsia="Times New Roman" w:hAnsi="Courier New" w:cs="Times New Roman"/>
      <w:snapToGrid w:val="0"/>
      <w:sz w:val="24"/>
      <w:szCs w:val="20"/>
    </w:rPr>
  </w:style>
  <w:style w:type="paragraph" w:styleId="BodyText">
    <w:name w:val="Body Text"/>
    <w:basedOn w:val="Normal"/>
    <w:link w:val="BodyTextChar"/>
    <w:rsid w:val="00D22D2D"/>
    <w:pPr>
      <w:widowControl w:val="0"/>
      <w:tabs>
        <w:tab w:val="left" w:pos="-720"/>
      </w:tabs>
      <w:suppressAutoHyphens/>
      <w:spacing w:after="0" w:line="240" w:lineRule="auto"/>
    </w:pPr>
    <w:rPr>
      <w:rFonts w:ascii="Arial" w:eastAsia="Times New Roman" w:hAnsi="Arial" w:cs="Times New Roman"/>
      <w:b/>
      <w:snapToGrid w:val="0"/>
      <w:sz w:val="24"/>
      <w:szCs w:val="20"/>
    </w:rPr>
  </w:style>
  <w:style w:type="character" w:customStyle="1" w:styleId="BodyTextChar">
    <w:name w:val="Body Text Char"/>
    <w:basedOn w:val="DefaultParagraphFont"/>
    <w:link w:val="BodyText"/>
    <w:rsid w:val="00D22D2D"/>
    <w:rPr>
      <w:rFonts w:ascii="Arial" w:eastAsia="Times New Roman" w:hAnsi="Arial" w:cs="Times New Roman"/>
      <w:b/>
      <w:snapToGrid w:val="0"/>
      <w:sz w:val="24"/>
      <w:szCs w:val="20"/>
    </w:rPr>
  </w:style>
  <w:style w:type="paragraph" w:styleId="NormalWeb">
    <w:name w:val="Normal (Web)"/>
    <w:basedOn w:val="Normal"/>
    <w:uiPriority w:val="99"/>
    <w:semiHidden/>
    <w:unhideWhenUsed/>
    <w:rsid w:val="00DA6A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27251">
      <w:bodyDiv w:val="1"/>
      <w:marLeft w:val="0"/>
      <w:marRight w:val="0"/>
      <w:marTop w:val="0"/>
      <w:marBottom w:val="0"/>
      <w:divBdr>
        <w:top w:val="none" w:sz="0" w:space="0" w:color="auto"/>
        <w:left w:val="none" w:sz="0" w:space="0" w:color="auto"/>
        <w:bottom w:val="none" w:sz="0" w:space="0" w:color="auto"/>
        <w:right w:val="none" w:sz="0" w:space="0" w:color="auto"/>
      </w:divBdr>
    </w:div>
    <w:div w:id="870804277">
      <w:bodyDiv w:val="1"/>
      <w:marLeft w:val="0"/>
      <w:marRight w:val="0"/>
      <w:marTop w:val="0"/>
      <w:marBottom w:val="0"/>
      <w:divBdr>
        <w:top w:val="none" w:sz="0" w:space="0" w:color="auto"/>
        <w:left w:val="none" w:sz="0" w:space="0" w:color="auto"/>
        <w:bottom w:val="none" w:sz="0" w:space="0" w:color="auto"/>
        <w:right w:val="none" w:sz="0" w:space="0" w:color="auto"/>
      </w:divBdr>
      <w:divsChild>
        <w:div w:id="1825513846">
          <w:marLeft w:val="0"/>
          <w:marRight w:val="0"/>
          <w:marTop w:val="0"/>
          <w:marBottom w:val="0"/>
          <w:divBdr>
            <w:top w:val="none" w:sz="0" w:space="0" w:color="auto"/>
            <w:left w:val="none" w:sz="0" w:space="0" w:color="auto"/>
            <w:bottom w:val="none" w:sz="0" w:space="0" w:color="auto"/>
            <w:right w:val="none" w:sz="0" w:space="0" w:color="auto"/>
          </w:divBdr>
        </w:div>
        <w:div w:id="1340040148">
          <w:marLeft w:val="0"/>
          <w:marRight w:val="0"/>
          <w:marTop w:val="0"/>
          <w:marBottom w:val="0"/>
          <w:divBdr>
            <w:top w:val="none" w:sz="0" w:space="0" w:color="auto"/>
            <w:left w:val="none" w:sz="0" w:space="0" w:color="auto"/>
            <w:bottom w:val="none" w:sz="0" w:space="0" w:color="auto"/>
            <w:right w:val="none" w:sz="0" w:space="0" w:color="auto"/>
          </w:divBdr>
        </w:div>
        <w:div w:id="1433359032">
          <w:marLeft w:val="0"/>
          <w:marRight w:val="0"/>
          <w:marTop w:val="0"/>
          <w:marBottom w:val="0"/>
          <w:divBdr>
            <w:top w:val="none" w:sz="0" w:space="0" w:color="auto"/>
            <w:left w:val="none" w:sz="0" w:space="0" w:color="auto"/>
            <w:bottom w:val="none" w:sz="0" w:space="0" w:color="auto"/>
            <w:right w:val="none" w:sz="0" w:space="0" w:color="auto"/>
          </w:divBdr>
        </w:div>
        <w:div w:id="1833792217">
          <w:marLeft w:val="0"/>
          <w:marRight w:val="0"/>
          <w:marTop w:val="0"/>
          <w:marBottom w:val="0"/>
          <w:divBdr>
            <w:top w:val="none" w:sz="0" w:space="0" w:color="auto"/>
            <w:left w:val="none" w:sz="0" w:space="0" w:color="auto"/>
            <w:bottom w:val="none" w:sz="0" w:space="0" w:color="auto"/>
            <w:right w:val="none" w:sz="0" w:space="0" w:color="auto"/>
          </w:divBdr>
        </w:div>
        <w:div w:id="735665800">
          <w:marLeft w:val="0"/>
          <w:marRight w:val="0"/>
          <w:marTop w:val="0"/>
          <w:marBottom w:val="0"/>
          <w:divBdr>
            <w:top w:val="none" w:sz="0" w:space="0" w:color="auto"/>
            <w:left w:val="none" w:sz="0" w:space="0" w:color="auto"/>
            <w:bottom w:val="none" w:sz="0" w:space="0" w:color="auto"/>
            <w:right w:val="none" w:sz="0" w:space="0" w:color="auto"/>
          </w:divBdr>
        </w:div>
        <w:div w:id="681080486">
          <w:marLeft w:val="0"/>
          <w:marRight w:val="0"/>
          <w:marTop w:val="0"/>
          <w:marBottom w:val="0"/>
          <w:divBdr>
            <w:top w:val="none" w:sz="0" w:space="0" w:color="auto"/>
            <w:left w:val="none" w:sz="0" w:space="0" w:color="auto"/>
            <w:bottom w:val="none" w:sz="0" w:space="0" w:color="auto"/>
            <w:right w:val="none" w:sz="0" w:space="0" w:color="auto"/>
          </w:divBdr>
        </w:div>
        <w:div w:id="1590656364">
          <w:marLeft w:val="0"/>
          <w:marRight w:val="0"/>
          <w:marTop w:val="0"/>
          <w:marBottom w:val="0"/>
          <w:divBdr>
            <w:top w:val="none" w:sz="0" w:space="0" w:color="auto"/>
            <w:left w:val="none" w:sz="0" w:space="0" w:color="auto"/>
            <w:bottom w:val="none" w:sz="0" w:space="0" w:color="auto"/>
            <w:right w:val="none" w:sz="0" w:space="0" w:color="auto"/>
          </w:divBdr>
        </w:div>
      </w:divsChild>
    </w:div>
    <w:div w:id="925842092">
      <w:bodyDiv w:val="1"/>
      <w:marLeft w:val="0"/>
      <w:marRight w:val="0"/>
      <w:marTop w:val="0"/>
      <w:marBottom w:val="0"/>
      <w:divBdr>
        <w:top w:val="none" w:sz="0" w:space="0" w:color="auto"/>
        <w:left w:val="none" w:sz="0" w:space="0" w:color="auto"/>
        <w:bottom w:val="none" w:sz="0" w:space="0" w:color="auto"/>
        <w:right w:val="none" w:sz="0" w:space="0" w:color="auto"/>
      </w:divBdr>
    </w:div>
    <w:div w:id="1127507133">
      <w:bodyDiv w:val="1"/>
      <w:marLeft w:val="0"/>
      <w:marRight w:val="0"/>
      <w:marTop w:val="0"/>
      <w:marBottom w:val="0"/>
      <w:divBdr>
        <w:top w:val="none" w:sz="0" w:space="0" w:color="auto"/>
        <w:left w:val="none" w:sz="0" w:space="0" w:color="auto"/>
        <w:bottom w:val="none" w:sz="0" w:space="0" w:color="auto"/>
        <w:right w:val="none" w:sz="0" w:space="0" w:color="auto"/>
      </w:divBdr>
    </w:div>
    <w:div w:id="1170490569">
      <w:bodyDiv w:val="1"/>
      <w:marLeft w:val="0"/>
      <w:marRight w:val="0"/>
      <w:marTop w:val="0"/>
      <w:marBottom w:val="0"/>
      <w:divBdr>
        <w:top w:val="none" w:sz="0" w:space="0" w:color="auto"/>
        <w:left w:val="none" w:sz="0" w:space="0" w:color="auto"/>
        <w:bottom w:val="none" w:sz="0" w:space="0" w:color="auto"/>
        <w:right w:val="none" w:sz="0" w:space="0" w:color="auto"/>
      </w:divBdr>
    </w:div>
    <w:div w:id="18546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su.edu/about/administrativeoffices/student-conduct/policiesandprocedures/benefice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sd@bsu.edu" TargetMode="External"/><Relationship Id="rId17" Type="http://schemas.openxmlformats.org/officeDocument/2006/relationships/hyperlink" Target="http://www.bsu.edu/writingcenter" TargetMode="External"/><Relationship Id="rId2" Type="http://schemas.openxmlformats.org/officeDocument/2006/relationships/customXml" Target="../customXml/item2.xml"/><Relationship Id="rId16" Type="http://schemas.openxmlformats.org/officeDocument/2006/relationships/hyperlink" Target="https://www.bsu.edu/academics/collegesanddepartments/universitycollege/learningcente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llstate-my.sharepoint.com/personal/alhurt_bsu_edu/_layouts/15/onedrive.aspx?id=%2Fpersonal%2Falhurt%5Fbsu%5Fedu%2FDocuments%2FDual%20Credit%2FHandbook%2FStudent%2DParent%20Handbook%2FDual%20Credit%20Program%20Student%2DParent%20Handbook%2Epdf&amp;parent=%2Fpersonal%2Falhurt%5Fbsu%5Fedu%2FDocuments%2FDual%20Credit%2FHandbook%2FStudent%2DParent%20Handbook" TargetMode="External"/><Relationship Id="rId5" Type="http://schemas.openxmlformats.org/officeDocument/2006/relationships/settings" Target="settings.xml"/><Relationship Id="rId15" Type="http://schemas.openxmlformats.org/officeDocument/2006/relationships/hyperlink" Target="https://ballstate.go-redrock.com/" TargetMode="External"/><Relationship Id="rId10" Type="http://schemas.openxmlformats.org/officeDocument/2006/relationships/hyperlink" Target="mailto:dualcredit@bsu.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ms.bsu.edu/campuslife/multicultural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814FECC-B913-4AD1-BE39-D6E1C3D09BAD}"/>
      </w:docPartPr>
      <w:docPartBody>
        <w:p w:rsidR="00E61903" w:rsidRDefault="00DA1302">
          <w:r w:rsidRPr="002E29CE">
            <w:rPr>
              <w:rStyle w:val="PlaceholderText"/>
            </w:rPr>
            <w:t>Click or tap here to enter text.</w:t>
          </w:r>
        </w:p>
      </w:docPartBody>
    </w:docPart>
    <w:docPart>
      <w:docPartPr>
        <w:name w:val="57DF5D65E2B04127AC15D19114D002F0"/>
        <w:category>
          <w:name w:val="General"/>
          <w:gallery w:val="placeholder"/>
        </w:category>
        <w:types>
          <w:type w:val="bbPlcHdr"/>
        </w:types>
        <w:behaviors>
          <w:behavior w:val="content"/>
        </w:behaviors>
        <w:guid w:val="{FF2B69D8-D772-4446-82D6-E19511A89EAC}"/>
      </w:docPartPr>
      <w:docPartBody>
        <w:p w:rsidR="00E61903" w:rsidRDefault="00DA1302" w:rsidP="00DA1302">
          <w:pPr>
            <w:pStyle w:val="57DF5D65E2B04127AC15D19114D002F0"/>
          </w:pPr>
          <w:r w:rsidRPr="002E29CE">
            <w:rPr>
              <w:rStyle w:val="PlaceholderText"/>
            </w:rPr>
            <w:t>Click or tap here to enter text.</w:t>
          </w:r>
        </w:p>
      </w:docPartBody>
    </w:docPart>
    <w:docPart>
      <w:docPartPr>
        <w:name w:val="3DAD81B9B2FA4D45AF04A129173C2E29"/>
        <w:category>
          <w:name w:val="General"/>
          <w:gallery w:val="placeholder"/>
        </w:category>
        <w:types>
          <w:type w:val="bbPlcHdr"/>
        </w:types>
        <w:behaviors>
          <w:behavior w:val="content"/>
        </w:behaviors>
        <w:guid w:val="{AC899625-4392-488F-96B0-E625D4CBCCF3}"/>
      </w:docPartPr>
      <w:docPartBody>
        <w:p w:rsidR="00467F05" w:rsidRDefault="00E61903" w:rsidP="00E61903">
          <w:pPr>
            <w:pStyle w:val="3DAD81B9B2FA4D45AF04A129173C2E29"/>
          </w:pPr>
          <w:r w:rsidRPr="002E29CE">
            <w:rPr>
              <w:rStyle w:val="PlaceholderText"/>
            </w:rPr>
            <w:t>Click or tap here to enter text.</w:t>
          </w:r>
        </w:p>
      </w:docPartBody>
    </w:docPart>
    <w:docPart>
      <w:docPartPr>
        <w:name w:val="B18AA978EDA94F00985BD51F4A64DAF2"/>
        <w:category>
          <w:name w:val="General"/>
          <w:gallery w:val="placeholder"/>
        </w:category>
        <w:types>
          <w:type w:val="bbPlcHdr"/>
        </w:types>
        <w:behaviors>
          <w:behavior w:val="content"/>
        </w:behaviors>
        <w:guid w:val="{33F8126B-BB1E-4A67-A12D-DEE01B852F13}"/>
      </w:docPartPr>
      <w:docPartBody>
        <w:p w:rsidR="00DA300B" w:rsidRDefault="004A5748" w:rsidP="004A5748">
          <w:pPr>
            <w:pStyle w:val="B18AA978EDA94F00985BD51F4A64DAF2"/>
          </w:pPr>
          <w:r w:rsidRPr="002E29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1302"/>
    <w:rsid w:val="001441A7"/>
    <w:rsid w:val="001C4B0D"/>
    <w:rsid w:val="00467F05"/>
    <w:rsid w:val="004A5748"/>
    <w:rsid w:val="005F3679"/>
    <w:rsid w:val="006217EE"/>
    <w:rsid w:val="00642697"/>
    <w:rsid w:val="00817D64"/>
    <w:rsid w:val="009256F0"/>
    <w:rsid w:val="0092760F"/>
    <w:rsid w:val="00AC6B00"/>
    <w:rsid w:val="00C91308"/>
    <w:rsid w:val="00DA1302"/>
    <w:rsid w:val="00DA2B00"/>
    <w:rsid w:val="00DA300B"/>
    <w:rsid w:val="00DF551E"/>
    <w:rsid w:val="00E619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748"/>
    <w:rPr>
      <w:color w:val="808080"/>
    </w:rPr>
  </w:style>
  <w:style w:type="paragraph" w:customStyle="1" w:styleId="B18AA978EDA94F00985BD51F4A64DAF2">
    <w:name w:val="B18AA978EDA94F00985BD51F4A64DAF2"/>
    <w:rsid w:val="004A5748"/>
  </w:style>
  <w:style w:type="paragraph" w:customStyle="1" w:styleId="57DF5D65E2B04127AC15D19114D002F0">
    <w:name w:val="57DF5D65E2B04127AC15D19114D002F0"/>
    <w:rsid w:val="00DA1302"/>
  </w:style>
  <w:style w:type="paragraph" w:customStyle="1" w:styleId="3DAD81B9B2FA4D45AF04A129173C2E29">
    <w:name w:val="3DAD81B9B2FA4D45AF04A129173C2E29"/>
    <w:rsid w:val="00E6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741F9-A176-46C1-8AE3-32105910B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7A6EB-1A4F-4FCE-9B6D-781019A6D9FA}">
  <ds:schemaRefs>
    <ds:schemaRef ds:uri="http://schemas.microsoft.com/sharepoint/v3/contenttype/forms"/>
  </ds:schemaRefs>
</ds:datastoreItem>
</file>

<file path=customXml/itemProps3.xml><?xml version="1.0" encoding="utf-8"?>
<ds:datastoreItem xmlns:ds="http://schemas.openxmlformats.org/officeDocument/2006/customXml" ds:itemID="{882373E4-DBB8-460C-8901-AF595D3D0232}">
  <ds:schemaRefs>
    <ds:schemaRef ds:uri="http://purl.org/dc/elements/1.1/"/>
    <ds:schemaRef ds:uri="a4a61e79-2371-4614-ae32-5106ad07b91b"/>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13237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Amy Lynn</dc:creator>
  <cp:keywords/>
  <dc:description/>
  <cp:lastModifiedBy>Drumm, Renee</cp:lastModifiedBy>
  <cp:revision>2</cp:revision>
  <cp:lastPrinted>2023-08-14T18:15:00Z</cp:lastPrinted>
  <dcterms:created xsi:type="dcterms:W3CDTF">2023-08-14T18:16:00Z</dcterms:created>
  <dcterms:modified xsi:type="dcterms:W3CDTF">2023-08-14T18:16:00Z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