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387F8" w14:textId="77777777" w:rsidR="0004228B" w:rsidRPr="002F0433" w:rsidRDefault="0004228B" w:rsidP="0004228B">
      <w:pPr>
        <w:jc w:val="center"/>
      </w:pPr>
      <w:r w:rsidRPr="002F0433">
        <w:rPr>
          <w:noProof/>
        </w:rPr>
        <w:drawing>
          <wp:inline distT="0" distB="0" distL="0" distR="0" wp14:anchorId="3CB0B14E" wp14:editId="618EC664">
            <wp:extent cx="2987040" cy="1458734"/>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U-logo-horiz-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4441" cy="1467232"/>
                    </a:xfrm>
                    <a:prstGeom prst="rect">
                      <a:avLst/>
                    </a:prstGeom>
                  </pic:spPr>
                </pic:pic>
              </a:graphicData>
            </a:graphic>
          </wp:inline>
        </w:drawing>
      </w:r>
    </w:p>
    <w:sdt>
      <w:sdtPr>
        <w:id w:val="-1870362139"/>
        <w:placeholder>
          <w:docPart w:val="DefaultPlaceholder_-1854013440"/>
        </w:placeholder>
        <w15:color w:val="BA0C2F"/>
      </w:sdtPr>
      <w:sdtEndPr/>
      <w:sdtContent>
        <w:bookmarkStart w:id="0" w:name="_GoBack" w:displacedByCustomXml="prev"/>
        <w:p w14:paraId="33A3DCE2" w14:textId="61C6AF7C" w:rsidR="0004228B" w:rsidRPr="002F0433" w:rsidRDefault="006D471F" w:rsidP="0004228B">
          <w:pPr>
            <w:jc w:val="center"/>
          </w:pPr>
          <w:r>
            <w:t>Spring 2025</w:t>
          </w:r>
        </w:p>
        <w:bookmarkEnd w:id="0" w:displacedByCustomXml="next"/>
      </w:sdtContent>
    </w:sdt>
    <w:p w14:paraId="305D8EE3" w14:textId="77777777" w:rsidR="0004228B" w:rsidRPr="002F0433" w:rsidRDefault="00C05E46" w:rsidP="0004228B">
      <w:pPr>
        <w:jc w:val="center"/>
        <w:rPr>
          <w:b/>
          <w:sz w:val="24"/>
        </w:rPr>
      </w:pPr>
      <w:r w:rsidRPr="002F0433">
        <w:rPr>
          <w:b/>
          <w:sz w:val="24"/>
        </w:rPr>
        <w:t xml:space="preserve">HIST </w:t>
      </w:r>
      <w:r w:rsidR="00754C13" w:rsidRPr="002F0433">
        <w:rPr>
          <w:b/>
          <w:sz w:val="24"/>
        </w:rPr>
        <w:t>20</w:t>
      </w:r>
      <w:r w:rsidR="00C11699" w:rsidRPr="002F0433">
        <w:rPr>
          <w:b/>
          <w:sz w:val="24"/>
        </w:rPr>
        <w:t>2</w:t>
      </w:r>
      <w:r w:rsidRPr="002F0433">
        <w:rPr>
          <w:b/>
          <w:sz w:val="24"/>
        </w:rPr>
        <w:t xml:space="preserve">: </w:t>
      </w:r>
      <w:r w:rsidR="00C11699" w:rsidRPr="002F0433">
        <w:rPr>
          <w:b/>
          <w:sz w:val="24"/>
        </w:rPr>
        <w:t xml:space="preserve">United States </w:t>
      </w:r>
      <w:r w:rsidR="00754C13" w:rsidRPr="002F0433">
        <w:rPr>
          <w:b/>
          <w:sz w:val="24"/>
        </w:rPr>
        <w:t xml:space="preserve">History, </w:t>
      </w:r>
      <w:r w:rsidR="00C11699" w:rsidRPr="002F0433">
        <w:rPr>
          <w:b/>
          <w:sz w:val="24"/>
        </w:rPr>
        <w:t>1877 to the present</w:t>
      </w:r>
    </w:p>
    <w:sdt>
      <w:sdtPr>
        <w:id w:val="-2113277673"/>
        <w:placeholder>
          <w:docPart w:val="DefaultPlaceholder_-1854013440"/>
        </w:placeholder>
        <w15:color w:val="BA0C2F"/>
      </w:sdtPr>
      <w:sdtEndPr>
        <w:rPr>
          <w:b/>
        </w:rPr>
      </w:sdtEndPr>
      <w:sdtContent>
        <w:p w14:paraId="103F6A91" w14:textId="4172D1BE" w:rsidR="0004228B" w:rsidRPr="002F0433" w:rsidRDefault="006D471F" w:rsidP="0004228B">
          <w:pPr>
            <w:jc w:val="center"/>
            <w:rPr>
              <w:b/>
            </w:rPr>
          </w:pPr>
          <w:r>
            <w:rPr>
              <w:b/>
            </w:rPr>
            <w:t>Indiana Academy for Science, Mathematics, and Humanities</w:t>
          </w:r>
        </w:p>
      </w:sdtContent>
    </w:sdt>
    <w:tbl>
      <w:tblPr>
        <w:tblStyle w:val="TableGrid"/>
        <w:tblW w:w="0" w:type="auto"/>
        <w:tblLook w:val="04A0" w:firstRow="1" w:lastRow="0" w:firstColumn="1" w:lastColumn="0" w:noHBand="0" w:noVBand="1"/>
      </w:tblPr>
      <w:tblGrid>
        <w:gridCol w:w="2337"/>
        <w:gridCol w:w="2337"/>
        <w:gridCol w:w="2338"/>
        <w:gridCol w:w="2338"/>
      </w:tblGrid>
      <w:tr w:rsidR="002F0433" w:rsidRPr="002F0433" w14:paraId="06E05946" w14:textId="77777777" w:rsidTr="0004228B">
        <w:tc>
          <w:tcPr>
            <w:tcW w:w="2337" w:type="dxa"/>
          </w:tcPr>
          <w:p w14:paraId="6BE7F6D1" w14:textId="77777777" w:rsidR="0004228B" w:rsidRPr="002F0433" w:rsidRDefault="0004228B" w:rsidP="005E2409">
            <w:pPr>
              <w:jc w:val="right"/>
              <w:rPr>
                <w:b/>
              </w:rPr>
            </w:pPr>
            <w:r w:rsidRPr="002F0433">
              <w:rPr>
                <w:b/>
              </w:rPr>
              <w:t>BSU Credits</w:t>
            </w:r>
          </w:p>
        </w:tc>
        <w:tc>
          <w:tcPr>
            <w:tcW w:w="2337" w:type="dxa"/>
          </w:tcPr>
          <w:p w14:paraId="3CF4AE55" w14:textId="77777777" w:rsidR="0004228B" w:rsidRPr="002F0433" w:rsidRDefault="00285033" w:rsidP="005E2409">
            <w:r w:rsidRPr="002F0433">
              <w:t>3</w:t>
            </w:r>
            <w:r w:rsidR="0004228B" w:rsidRPr="002F0433">
              <w:t xml:space="preserve"> credit hours</w:t>
            </w:r>
          </w:p>
        </w:tc>
        <w:tc>
          <w:tcPr>
            <w:tcW w:w="2338" w:type="dxa"/>
          </w:tcPr>
          <w:p w14:paraId="11D0B6D8" w14:textId="77777777" w:rsidR="0004228B" w:rsidRPr="002F0433" w:rsidRDefault="0004228B" w:rsidP="005E2409">
            <w:pPr>
              <w:jc w:val="right"/>
              <w:rPr>
                <w:b/>
              </w:rPr>
            </w:pPr>
            <w:r w:rsidRPr="002F0433">
              <w:rPr>
                <w:b/>
              </w:rPr>
              <w:t xml:space="preserve">College of </w:t>
            </w:r>
            <w:r w:rsidR="00BE4289" w:rsidRPr="002F0433">
              <w:rPr>
                <w:b/>
              </w:rPr>
              <w:t>Science and Humanities</w:t>
            </w:r>
          </w:p>
        </w:tc>
        <w:tc>
          <w:tcPr>
            <w:tcW w:w="2338" w:type="dxa"/>
          </w:tcPr>
          <w:p w14:paraId="0F032648" w14:textId="77777777" w:rsidR="0004228B" w:rsidRPr="002F0433" w:rsidRDefault="0004228B" w:rsidP="005E2409">
            <w:r w:rsidRPr="002F0433">
              <w:t xml:space="preserve">Department of </w:t>
            </w:r>
            <w:r w:rsidR="00C05E46" w:rsidRPr="002F0433">
              <w:t>History</w:t>
            </w:r>
          </w:p>
        </w:tc>
      </w:tr>
      <w:tr w:rsidR="002F0433" w:rsidRPr="002F0433" w14:paraId="755C8307" w14:textId="77777777" w:rsidTr="0004228B">
        <w:tc>
          <w:tcPr>
            <w:tcW w:w="2337" w:type="dxa"/>
          </w:tcPr>
          <w:p w14:paraId="67CD7FFC" w14:textId="77777777" w:rsidR="0004228B" w:rsidRPr="002F0433" w:rsidRDefault="0004228B" w:rsidP="005E2409">
            <w:pPr>
              <w:jc w:val="right"/>
              <w:rPr>
                <w:b/>
              </w:rPr>
            </w:pPr>
            <w:r w:rsidRPr="002F0433">
              <w:rPr>
                <w:b/>
              </w:rPr>
              <w:t>Instructor</w:t>
            </w:r>
          </w:p>
        </w:tc>
        <w:sdt>
          <w:sdtPr>
            <w:id w:val="-809940962"/>
            <w:placeholder>
              <w:docPart w:val="DefaultPlaceholder_-1854013440"/>
            </w:placeholder>
          </w:sdtPr>
          <w:sdtEndPr/>
          <w:sdtContent>
            <w:tc>
              <w:tcPr>
                <w:tcW w:w="2337" w:type="dxa"/>
              </w:tcPr>
              <w:p w14:paraId="51B3D12B" w14:textId="5C1A0B14" w:rsidR="0004228B" w:rsidRPr="002F0433" w:rsidRDefault="006D471F" w:rsidP="005E2409">
                <w:r>
                  <w:t>Dr. Sean A. Scott</w:t>
                </w:r>
              </w:p>
            </w:tc>
          </w:sdtContent>
        </w:sdt>
        <w:tc>
          <w:tcPr>
            <w:tcW w:w="2338" w:type="dxa"/>
          </w:tcPr>
          <w:p w14:paraId="7A6C4AAA" w14:textId="77777777" w:rsidR="0004228B" w:rsidRPr="002F0433" w:rsidRDefault="0004228B" w:rsidP="005E2409">
            <w:pPr>
              <w:jc w:val="right"/>
              <w:rPr>
                <w:b/>
              </w:rPr>
            </w:pPr>
            <w:r w:rsidRPr="002F0433">
              <w:rPr>
                <w:b/>
              </w:rPr>
              <w:t>Office Location</w:t>
            </w:r>
          </w:p>
        </w:tc>
        <w:sdt>
          <w:sdtPr>
            <w:id w:val="-636110968"/>
            <w:placeholder>
              <w:docPart w:val="DefaultPlaceholder_-1854013440"/>
            </w:placeholder>
          </w:sdtPr>
          <w:sdtEndPr/>
          <w:sdtContent>
            <w:tc>
              <w:tcPr>
                <w:tcW w:w="2338" w:type="dxa"/>
              </w:tcPr>
              <w:p w14:paraId="2779591D" w14:textId="3A5F5879" w:rsidR="0004228B" w:rsidRPr="002F0433" w:rsidRDefault="006D471F" w:rsidP="005E2409">
                <w:r>
                  <w:t>Wagoner 149</w:t>
                </w:r>
              </w:p>
            </w:tc>
          </w:sdtContent>
        </w:sdt>
      </w:tr>
      <w:tr w:rsidR="002F0433" w:rsidRPr="002F0433" w14:paraId="61CB0A32" w14:textId="77777777" w:rsidTr="0004228B">
        <w:tc>
          <w:tcPr>
            <w:tcW w:w="2337" w:type="dxa"/>
          </w:tcPr>
          <w:p w14:paraId="791B870B" w14:textId="77777777" w:rsidR="0004228B" w:rsidRPr="002F0433" w:rsidRDefault="0004228B" w:rsidP="005E2409">
            <w:pPr>
              <w:jc w:val="right"/>
              <w:rPr>
                <w:b/>
              </w:rPr>
            </w:pPr>
            <w:r w:rsidRPr="002F0433">
              <w:rPr>
                <w:b/>
              </w:rPr>
              <w:t>Email</w:t>
            </w:r>
          </w:p>
        </w:tc>
        <w:sdt>
          <w:sdtPr>
            <w:id w:val="-57713168"/>
            <w:placeholder>
              <w:docPart w:val="DefaultPlaceholder_-1854013440"/>
            </w:placeholder>
          </w:sdtPr>
          <w:sdtEndPr/>
          <w:sdtContent>
            <w:tc>
              <w:tcPr>
                <w:tcW w:w="2337" w:type="dxa"/>
              </w:tcPr>
              <w:p w14:paraId="3018B997" w14:textId="70A547CF" w:rsidR="0004228B" w:rsidRPr="002F0433" w:rsidRDefault="006D471F" w:rsidP="005E2409">
                <w:r>
                  <w:t>seanscott@bsu.edu</w:t>
                </w:r>
              </w:p>
            </w:tc>
          </w:sdtContent>
        </w:sdt>
        <w:tc>
          <w:tcPr>
            <w:tcW w:w="2338" w:type="dxa"/>
          </w:tcPr>
          <w:p w14:paraId="3F94B4CA" w14:textId="77777777" w:rsidR="0004228B" w:rsidRPr="002F0433" w:rsidRDefault="0004228B" w:rsidP="005E2409">
            <w:pPr>
              <w:jc w:val="right"/>
              <w:rPr>
                <w:b/>
              </w:rPr>
            </w:pPr>
            <w:r w:rsidRPr="002F0433">
              <w:rPr>
                <w:b/>
              </w:rPr>
              <w:t>Office Hours</w:t>
            </w:r>
          </w:p>
        </w:tc>
        <w:sdt>
          <w:sdtPr>
            <w:id w:val="1018272194"/>
            <w:placeholder>
              <w:docPart w:val="DefaultPlaceholder_-1854013440"/>
            </w:placeholder>
          </w:sdtPr>
          <w:sdtEndPr/>
          <w:sdtContent>
            <w:tc>
              <w:tcPr>
                <w:tcW w:w="2338" w:type="dxa"/>
              </w:tcPr>
              <w:p w14:paraId="404BD825" w14:textId="77777777" w:rsidR="00821DF9" w:rsidRDefault="006D471F" w:rsidP="005E2409">
                <w:r>
                  <w:t>MWF 11:00-1</w:t>
                </w:r>
                <w:r w:rsidR="00821DF9">
                  <w:t>2:5</w:t>
                </w:r>
                <w:r>
                  <w:t>0</w:t>
                </w:r>
                <w:r w:rsidR="00821DF9">
                  <w:t xml:space="preserve">, </w:t>
                </w:r>
              </w:p>
              <w:p w14:paraId="46E8888B" w14:textId="4AC9F1BE" w:rsidR="0004228B" w:rsidRPr="002F0433" w:rsidRDefault="00821DF9" w:rsidP="005E2409">
                <w:r>
                  <w:t>M 2:00-5:00,</w:t>
                </w:r>
                <w:r w:rsidR="006D471F">
                  <w:t xml:space="preserve"> or by appt. </w:t>
                </w:r>
              </w:p>
            </w:tc>
          </w:sdtContent>
        </w:sdt>
      </w:tr>
      <w:tr w:rsidR="002F0433" w:rsidRPr="002F0433" w14:paraId="3E8473C7" w14:textId="77777777" w:rsidTr="0004228B">
        <w:tc>
          <w:tcPr>
            <w:tcW w:w="2337" w:type="dxa"/>
          </w:tcPr>
          <w:p w14:paraId="455307DD" w14:textId="77777777" w:rsidR="0004228B" w:rsidRPr="002F0433" w:rsidRDefault="0004228B" w:rsidP="005E2409">
            <w:pPr>
              <w:jc w:val="right"/>
              <w:rPr>
                <w:b/>
              </w:rPr>
            </w:pPr>
            <w:r w:rsidRPr="002F0433">
              <w:rPr>
                <w:b/>
              </w:rPr>
              <w:t>Meeting Times</w:t>
            </w:r>
          </w:p>
        </w:tc>
        <w:sdt>
          <w:sdtPr>
            <w:id w:val="1004319737"/>
            <w:placeholder>
              <w:docPart w:val="DefaultPlaceholder_-1854013440"/>
            </w:placeholder>
          </w:sdtPr>
          <w:sdtEndPr/>
          <w:sdtContent>
            <w:tc>
              <w:tcPr>
                <w:tcW w:w="2337" w:type="dxa"/>
              </w:tcPr>
              <w:p w14:paraId="1D61921D" w14:textId="4CAF9A21" w:rsidR="0004228B" w:rsidRPr="002F0433" w:rsidRDefault="006D471F" w:rsidP="005E2409">
                <w:r>
                  <w:t>MWF 1:00-1:50</w:t>
                </w:r>
              </w:p>
            </w:tc>
          </w:sdtContent>
        </w:sdt>
        <w:tc>
          <w:tcPr>
            <w:tcW w:w="2338" w:type="dxa"/>
          </w:tcPr>
          <w:p w14:paraId="432F1A6F" w14:textId="77777777" w:rsidR="0004228B" w:rsidRPr="002F0433" w:rsidRDefault="0004228B" w:rsidP="005E2409">
            <w:pPr>
              <w:jc w:val="right"/>
              <w:rPr>
                <w:b/>
              </w:rPr>
            </w:pPr>
            <w:r w:rsidRPr="002F0433">
              <w:rPr>
                <w:b/>
              </w:rPr>
              <w:t>Meeting Location</w:t>
            </w:r>
          </w:p>
        </w:tc>
        <w:sdt>
          <w:sdtPr>
            <w:id w:val="337276894"/>
            <w:placeholder>
              <w:docPart w:val="DefaultPlaceholder_-1854013440"/>
            </w:placeholder>
          </w:sdtPr>
          <w:sdtEndPr/>
          <w:sdtContent>
            <w:tc>
              <w:tcPr>
                <w:tcW w:w="2338" w:type="dxa"/>
              </w:tcPr>
              <w:p w14:paraId="0115DB23" w14:textId="1CC1561F" w:rsidR="0004228B" w:rsidRPr="002F0433" w:rsidRDefault="006D471F" w:rsidP="005E2409">
                <w:r>
                  <w:t>Burris</w:t>
                </w:r>
                <w:r w:rsidR="00821DF9">
                  <w:t xml:space="preserve"> 121</w:t>
                </w:r>
              </w:p>
            </w:tc>
          </w:sdtContent>
        </w:sdt>
      </w:tr>
      <w:tr w:rsidR="002F0433" w:rsidRPr="002F0433" w14:paraId="0E70C18E" w14:textId="77777777" w:rsidTr="00F57DC4">
        <w:tc>
          <w:tcPr>
            <w:tcW w:w="2337" w:type="dxa"/>
          </w:tcPr>
          <w:p w14:paraId="7A5A7D9F" w14:textId="77777777" w:rsidR="005E2409" w:rsidRPr="002F0433" w:rsidRDefault="005E2409" w:rsidP="005E2409">
            <w:pPr>
              <w:jc w:val="right"/>
              <w:rPr>
                <w:b/>
              </w:rPr>
            </w:pPr>
            <w:r w:rsidRPr="002F0433">
              <w:rPr>
                <w:b/>
              </w:rPr>
              <w:t>Prerequisite(s)</w:t>
            </w:r>
          </w:p>
        </w:tc>
        <w:tc>
          <w:tcPr>
            <w:tcW w:w="7013" w:type="dxa"/>
            <w:gridSpan w:val="3"/>
          </w:tcPr>
          <w:p w14:paraId="7C922A61" w14:textId="77777777" w:rsidR="005E2409" w:rsidRPr="002F0433" w:rsidRDefault="00C05E46" w:rsidP="005E2409">
            <w:r w:rsidRPr="002F0433">
              <w:t>None</w:t>
            </w:r>
          </w:p>
        </w:tc>
      </w:tr>
      <w:tr w:rsidR="002F0433" w:rsidRPr="002F0433" w14:paraId="72618BEE" w14:textId="77777777" w:rsidTr="00F57DC4">
        <w:tc>
          <w:tcPr>
            <w:tcW w:w="2337" w:type="dxa"/>
          </w:tcPr>
          <w:p w14:paraId="16BE10DF" w14:textId="77777777" w:rsidR="005E2409" w:rsidRPr="002F0433" w:rsidRDefault="005E2409" w:rsidP="005E2409">
            <w:pPr>
              <w:jc w:val="right"/>
              <w:rPr>
                <w:b/>
              </w:rPr>
            </w:pPr>
            <w:r w:rsidRPr="002F0433">
              <w:rPr>
                <w:b/>
              </w:rPr>
              <w:t>Course Description</w:t>
            </w:r>
          </w:p>
        </w:tc>
        <w:tc>
          <w:tcPr>
            <w:tcW w:w="7013" w:type="dxa"/>
            <w:gridSpan w:val="3"/>
          </w:tcPr>
          <w:p w14:paraId="1499FBE7" w14:textId="77777777" w:rsidR="005E2409" w:rsidRPr="002F0433" w:rsidRDefault="00C11699" w:rsidP="005E2409">
            <w:r w:rsidRPr="002F0433">
              <w:t>Survey of the political, diplomatic, economic, cultural, social, racial, ethnic, and gender issues and key related events that have affected the history of the United States since 1877.</w:t>
            </w:r>
          </w:p>
        </w:tc>
      </w:tr>
      <w:tr w:rsidR="002F0433" w:rsidRPr="002F0433" w14:paraId="498AE4CC" w14:textId="77777777" w:rsidTr="00F57DC4">
        <w:tc>
          <w:tcPr>
            <w:tcW w:w="2337" w:type="dxa"/>
          </w:tcPr>
          <w:p w14:paraId="23422073" w14:textId="77777777" w:rsidR="005E2409" w:rsidRPr="002F0433" w:rsidRDefault="005E2409" w:rsidP="005E2409">
            <w:pPr>
              <w:jc w:val="right"/>
              <w:rPr>
                <w:b/>
              </w:rPr>
            </w:pPr>
            <w:r w:rsidRPr="002F0433">
              <w:rPr>
                <w:b/>
              </w:rPr>
              <w:t>Core Transfer Library Course</w:t>
            </w:r>
          </w:p>
        </w:tc>
        <w:tc>
          <w:tcPr>
            <w:tcW w:w="7013" w:type="dxa"/>
            <w:gridSpan w:val="3"/>
          </w:tcPr>
          <w:p w14:paraId="3AE3A056" w14:textId="77777777" w:rsidR="005E2409" w:rsidRPr="002F0433" w:rsidRDefault="00754C13" w:rsidP="005E2409">
            <w:r w:rsidRPr="002F0433">
              <w:t xml:space="preserve">American History </w:t>
            </w:r>
            <w:r w:rsidR="00C11699" w:rsidRPr="002F0433">
              <w:t>2</w:t>
            </w:r>
          </w:p>
        </w:tc>
      </w:tr>
      <w:tr w:rsidR="002F0433" w:rsidRPr="002F0433" w14:paraId="4A9F39E5" w14:textId="77777777" w:rsidTr="00F57DC4">
        <w:tc>
          <w:tcPr>
            <w:tcW w:w="2337" w:type="dxa"/>
          </w:tcPr>
          <w:p w14:paraId="707852FA" w14:textId="77777777" w:rsidR="005E2409" w:rsidRPr="002F0433" w:rsidRDefault="005E2409" w:rsidP="005E2409">
            <w:pPr>
              <w:jc w:val="right"/>
              <w:rPr>
                <w:b/>
              </w:rPr>
            </w:pPr>
            <w:r w:rsidRPr="002F0433">
              <w:rPr>
                <w:b/>
              </w:rPr>
              <w:t>Textbook and/or Course Materials</w:t>
            </w:r>
          </w:p>
        </w:tc>
        <w:sdt>
          <w:sdtPr>
            <w:id w:val="-582615228"/>
            <w:placeholder>
              <w:docPart w:val="DefaultPlaceholder_-1854013440"/>
            </w:placeholder>
          </w:sdtPr>
          <w:sdtEndPr/>
          <w:sdtContent>
            <w:sdt>
              <w:sdtPr>
                <w:id w:val="-891506319"/>
                <w:placeholder>
                  <w:docPart w:val="B507A2307B0D41DE98D6E23BD53225E0"/>
                </w:placeholder>
              </w:sdtPr>
              <w:sdtEndPr/>
              <w:sdtContent>
                <w:tc>
                  <w:tcPr>
                    <w:tcW w:w="7013" w:type="dxa"/>
                    <w:gridSpan w:val="3"/>
                  </w:tcPr>
                  <w:p w14:paraId="576F2D57" w14:textId="77777777" w:rsidR="006D471F" w:rsidRDefault="006D471F" w:rsidP="006D471F">
                    <w:pPr>
                      <w:rPr>
                        <w:rFonts w:ascii="Times New Roman" w:hAnsi="Times New Roman" w:cs="Times New Roman"/>
                        <w:b/>
                        <w:sz w:val="24"/>
                        <w:szCs w:val="24"/>
                      </w:rPr>
                    </w:pPr>
                    <w:r>
                      <w:rPr>
                        <w:rFonts w:ascii="Times New Roman" w:hAnsi="Times New Roman" w:cs="Times New Roman"/>
                        <w:sz w:val="24"/>
                        <w:szCs w:val="24"/>
                      </w:rPr>
                      <w:t>Assigned readings will be posted on Canvas.</w:t>
                    </w:r>
                  </w:p>
                  <w:p w14:paraId="53143E19" w14:textId="5F2B3C11" w:rsidR="005E2409" w:rsidRPr="002F0433" w:rsidRDefault="006D471F" w:rsidP="006D471F">
                    <w:r>
                      <w:rPr>
                        <w:rFonts w:ascii="Times New Roman" w:hAnsi="Times New Roman" w:cs="Times New Roman"/>
                        <w:sz w:val="24"/>
                        <w:szCs w:val="24"/>
                      </w:rPr>
                      <w:t xml:space="preserve">In addition, students desiring overviews of specific time periods in a readable narrative are encouraged to read relevant chapters in American Yawp, </w:t>
                    </w:r>
                    <w:hyperlink r:id="rId10" w:history="1">
                      <w:r>
                        <w:rPr>
                          <w:rStyle w:val="Hyperlink"/>
                          <w:rFonts w:ascii="Times New Roman" w:hAnsi="Times New Roman" w:cs="Times New Roman"/>
                          <w:sz w:val="24"/>
                          <w:szCs w:val="24"/>
                        </w:rPr>
                        <w:t>www.americanyawp.com</w:t>
                      </w:r>
                    </w:hyperlink>
                    <w:r>
                      <w:rPr>
                        <w:rFonts w:ascii="Times New Roman" w:hAnsi="Times New Roman" w:cs="Times New Roman"/>
                        <w:sz w:val="24"/>
                        <w:szCs w:val="24"/>
                      </w:rPr>
                      <w:t xml:space="preserve">, a free, online textbook. </w:t>
                    </w:r>
                  </w:p>
                </w:tc>
              </w:sdtContent>
            </w:sdt>
          </w:sdtContent>
        </w:sdt>
      </w:tr>
      <w:tr w:rsidR="002F0433" w:rsidRPr="002F0433" w14:paraId="4B45FF34" w14:textId="77777777" w:rsidTr="00F57DC4">
        <w:tc>
          <w:tcPr>
            <w:tcW w:w="2337" w:type="dxa"/>
          </w:tcPr>
          <w:p w14:paraId="597CE6D9" w14:textId="77777777" w:rsidR="005E2409" w:rsidRPr="002F0433" w:rsidRDefault="005E2409" w:rsidP="005E2409">
            <w:pPr>
              <w:jc w:val="right"/>
              <w:rPr>
                <w:b/>
              </w:rPr>
            </w:pPr>
            <w:r w:rsidRPr="002F0433">
              <w:rPr>
                <w:b/>
              </w:rPr>
              <w:t>Course Learning Outcomes</w:t>
            </w:r>
          </w:p>
        </w:tc>
        <w:sdt>
          <w:sdtPr>
            <w:rPr>
              <w:rFonts w:asciiTheme="minorHAnsi" w:eastAsiaTheme="minorHAnsi" w:hAnsiTheme="minorHAnsi" w:cstheme="minorBidi"/>
              <w:sz w:val="22"/>
              <w:szCs w:val="22"/>
            </w:rPr>
            <w:id w:val="-191757355"/>
            <w:placeholder>
              <w:docPart w:val="3DAD81B9B2FA4D45AF04A129173C2E29"/>
            </w:placeholder>
          </w:sdtPr>
          <w:sdtEndPr/>
          <w:sdtContent>
            <w:sdt>
              <w:sdtPr>
                <w:rPr>
                  <w:rFonts w:asciiTheme="minorHAnsi" w:eastAsiaTheme="minorHAnsi" w:hAnsiTheme="minorHAnsi" w:cstheme="minorBidi"/>
                  <w:sz w:val="22"/>
                  <w:szCs w:val="22"/>
                </w:rPr>
                <w:id w:val="1627743994"/>
                <w:placeholder>
                  <w:docPart w:val="2F4C841E99BB4B3EB4E3DB9BBB37D645"/>
                </w:placeholder>
              </w:sdtPr>
              <w:sdtEndPr/>
              <w:sdtContent>
                <w:tc>
                  <w:tcPr>
                    <w:tcW w:w="7013" w:type="dxa"/>
                    <w:gridSpan w:val="3"/>
                  </w:tcPr>
                  <w:p w14:paraId="70CCA9B5" w14:textId="77777777" w:rsidR="006D471F" w:rsidRDefault="006D471F" w:rsidP="006D471F">
                    <w:pPr>
                      <w:pStyle w:val="NormalWeb"/>
                      <w:rPr>
                        <w:color w:val="000000"/>
                        <w:sz w:val="27"/>
                        <w:szCs w:val="27"/>
                      </w:rPr>
                    </w:pPr>
                    <w:r>
                      <w:rPr>
                        <w:color w:val="000000"/>
                        <w:sz w:val="27"/>
                        <w:szCs w:val="27"/>
                      </w:rPr>
                      <w:t>Students taking this course will be able to:</w:t>
                    </w:r>
                  </w:p>
                  <w:p w14:paraId="76978AB9" w14:textId="039FD40E" w:rsidR="006D471F" w:rsidRDefault="006D471F" w:rsidP="006D471F">
                    <w:pPr>
                      <w:pStyle w:val="NormalWeb"/>
                      <w:rPr>
                        <w:color w:val="000000"/>
                        <w:sz w:val="27"/>
                        <w:szCs w:val="27"/>
                      </w:rPr>
                    </w:pPr>
                    <w:r>
                      <w:rPr>
                        <w:color w:val="000000"/>
                        <w:sz w:val="27"/>
                        <w:szCs w:val="27"/>
                      </w:rPr>
                      <w:t>identify and recognize the basic events, issues, ideas, and patterns necessary to the study of American history since 1876.</w:t>
                    </w:r>
                  </w:p>
                  <w:p w14:paraId="2EB1D2B8" w14:textId="4A5BA129" w:rsidR="006D471F" w:rsidRDefault="006D471F" w:rsidP="006D471F">
                    <w:pPr>
                      <w:pStyle w:val="NormalWeb"/>
                      <w:rPr>
                        <w:color w:val="000000"/>
                        <w:sz w:val="27"/>
                        <w:szCs w:val="27"/>
                      </w:rPr>
                    </w:pPr>
                    <w:r>
                      <w:rPr>
                        <w:color w:val="000000"/>
                        <w:sz w:val="27"/>
                        <w:szCs w:val="27"/>
                      </w:rPr>
                      <w:t>recognize some of the key interpretations connected with recent American history.</w:t>
                    </w:r>
                  </w:p>
                  <w:p w14:paraId="76EDABE4" w14:textId="77777777" w:rsidR="006D471F" w:rsidRDefault="006D471F" w:rsidP="006D471F">
                    <w:pPr>
                      <w:pStyle w:val="NormalWeb"/>
                      <w:rPr>
                        <w:color w:val="000000"/>
                        <w:sz w:val="27"/>
                        <w:szCs w:val="27"/>
                      </w:rPr>
                    </w:pPr>
                    <w:r>
                      <w:rPr>
                        <w:color w:val="000000"/>
                        <w:sz w:val="27"/>
                        <w:szCs w:val="27"/>
                      </w:rPr>
                      <w:t>identify methods historians use to gather historical evidence.</w:t>
                    </w:r>
                  </w:p>
                  <w:p w14:paraId="16E83BDF" w14:textId="77777777" w:rsidR="006D471F" w:rsidRDefault="006D471F" w:rsidP="006D471F">
                    <w:pPr>
                      <w:pStyle w:val="NormalWeb"/>
                      <w:rPr>
                        <w:color w:val="000000"/>
                        <w:sz w:val="27"/>
                        <w:szCs w:val="27"/>
                      </w:rPr>
                    </w:pPr>
                    <w:r>
                      <w:rPr>
                        <w:color w:val="000000"/>
                        <w:sz w:val="27"/>
                        <w:szCs w:val="27"/>
                      </w:rPr>
                      <w:t>apply these methods to evaluate historical evidence and use them to support persuasive arguments.</w:t>
                    </w:r>
                  </w:p>
                  <w:p w14:paraId="664D9F2B" w14:textId="77777777" w:rsidR="006D471F" w:rsidRDefault="006D471F" w:rsidP="006D471F">
                    <w:pPr>
                      <w:pStyle w:val="NormalWeb"/>
                      <w:rPr>
                        <w:color w:val="000000"/>
                        <w:sz w:val="27"/>
                        <w:szCs w:val="27"/>
                      </w:rPr>
                    </w:pPr>
                    <w:r>
                      <w:rPr>
                        <w:color w:val="000000"/>
                        <w:sz w:val="27"/>
                        <w:szCs w:val="27"/>
                      </w:rPr>
                      <w:lastRenderedPageBreak/>
                      <w:t>explain specific historical issues from a variety of perspectives.</w:t>
                    </w:r>
                  </w:p>
                  <w:p w14:paraId="4AE02790" w14:textId="77777777" w:rsidR="006D471F" w:rsidRDefault="006D471F" w:rsidP="006D471F">
                    <w:pPr>
                      <w:pStyle w:val="NormalWeb"/>
                      <w:rPr>
                        <w:color w:val="000000"/>
                        <w:sz w:val="27"/>
                        <w:szCs w:val="27"/>
                      </w:rPr>
                    </w:pPr>
                    <w:r>
                      <w:rPr>
                        <w:color w:val="000000"/>
                        <w:sz w:val="27"/>
                        <w:szCs w:val="27"/>
                      </w:rPr>
                      <w:t>apply historical understanding to contemporary issues and events.</w:t>
                    </w:r>
                  </w:p>
                  <w:p w14:paraId="145A8B38" w14:textId="36CA46AB" w:rsidR="006D471F" w:rsidRDefault="006D471F" w:rsidP="006D471F">
                    <w:pPr>
                      <w:pStyle w:val="NormalWeb"/>
                      <w:rPr>
                        <w:color w:val="000000"/>
                        <w:sz w:val="27"/>
                        <w:szCs w:val="27"/>
                      </w:rPr>
                    </w:pPr>
                    <w:r>
                      <w:rPr>
                        <w:color w:val="000000"/>
                        <w:sz w:val="27"/>
                        <w:szCs w:val="27"/>
                      </w:rPr>
                      <w:t xml:space="preserve">explain their own </w:t>
                    </w:r>
                    <w:proofErr w:type="spellStart"/>
                    <w:r>
                      <w:rPr>
                        <w:color w:val="000000"/>
                        <w:sz w:val="27"/>
                        <w:szCs w:val="27"/>
                      </w:rPr>
                      <w:t>idas</w:t>
                    </w:r>
                    <w:proofErr w:type="spellEnd"/>
                    <w:r>
                      <w:rPr>
                        <w:color w:val="000000"/>
                        <w:sz w:val="27"/>
                        <w:szCs w:val="27"/>
                      </w:rPr>
                      <w:t xml:space="preserve"> and interpretations of recent American history in organized, logical, persuasive fashion, both orally and in written form.</w:t>
                    </w:r>
                  </w:p>
                  <w:p w14:paraId="27B0F8D0" w14:textId="709B96E4" w:rsidR="005E2409" w:rsidRPr="002F0433" w:rsidRDefault="005E2409" w:rsidP="006D471F"/>
                </w:tc>
              </w:sdtContent>
            </w:sdt>
          </w:sdtContent>
        </w:sdt>
      </w:tr>
      <w:tr w:rsidR="002F0433" w:rsidRPr="002F0433" w14:paraId="329627D8" w14:textId="77777777" w:rsidTr="00F57DC4">
        <w:tc>
          <w:tcPr>
            <w:tcW w:w="2337" w:type="dxa"/>
          </w:tcPr>
          <w:p w14:paraId="575C5E35" w14:textId="77777777" w:rsidR="002F0433" w:rsidRPr="002F0433" w:rsidRDefault="002F0433" w:rsidP="002F0433">
            <w:pPr>
              <w:jc w:val="right"/>
              <w:rPr>
                <w:b/>
              </w:rPr>
            </w:pPr>
            <w:r w:rsidRPr="002F0433">
              <w:rPr>
                <w:b/>
              </w:rPr>
              <w:lastRenderedPageBreak/>
              <w:t>Important Deadlines</w:t>
            </w:r>
          </w:p>
        </w:tc>
        <w:tc>
          <w:tcPr>
            <w:tcW w:w="7013" w:type="dxa"/>
            <w:gridSpan w:val="3"/>
          </w:tcPr>
          <w:p w14:paraId="0D96FBD0" w14:textId="77777777" w:rsidR="002F0433" w:rsidRPr="00B76F4F" w:rsidRDefault="002F0433" w:rsidP="002F0433">
            <w:r w:rsidRPr="00B76F4F">
              <w:t xml:space="preserve">If you wish to drop your class(es), you must do so by </w:t>
            </w:r>
            <w:r>
              <w:t>the first Friday of the starting week of the official Ball State term.</w:t>
            </w:r>
          </w:p>
          <w:p w14:paraId="744704E5" w14:textId="77777777" w:rsidR="002F0433" w:rsidRPr="00B76F4F" w:rsidRDefault="002F0433" w:rsidP="002F0433"/>
          <w:p w14:paraId="6393B715" w14:textId="77777777" w:rsidR="002F0433" w:rsidRDefault="002F0433" w:rsidP="002F0433">
            <w:r w:rsidRPr="00B76F4F">
              <w:t>If for any reason you need to leave a class you registered for, you can withdraw. However, there are certain deadlines that need to be met in order to receive a refund for the withdrawn class or classes.</w:t>
            </w:r>
            <w:r>
              <w:t xml:space="preserve"> Withdrawal deadlines are determined by the Registrar’s office and are published each school semester.</w:t>
            </w:r>
          </w:p>
          <w:p w14:paraId="34E37E11" w14:textId="77777777" w:rsidR="002F0433" w:rsidRPr="00B76F4F" w:rsidRDefault="002F0433" w:rsidP="002F0433"/>
          <w:p w14:paraId="16681910" w14:textId="77777777" w:rsidR="002F0433" w:rsidRPr="00B76F4F" w:rsidRDefault="002F0433" w:rsidP="002F0433">
            <w:r w:rsidRPr="00B76F4F">
              <w:t xml:space="preserve">Dropping/Withdrawing from a class at your high school does not drop/withdraw you from your BSU Dual Credit class. </w:t>
            </w:r>
            <w:r>
              <w:t xml:space="preserve">You must email </w:t>
            </w:r>
            <w:hyperlink r:id="rId11" w:history="1">
              <w:r w:rsidRPr="00814940">
                <w:rPr>
                  <w:rStyle w:val="Hyperlink"/>
                </w:rPr>
                <w:t>dualcredit@bsu.edu</w:t>
              </w:r>
            </w:hyperlink>
            <w:r>
              <w:t xml:space="preserve"> to request a drop or withdrawal from a course(s).</w:t>
            </w:r>
          </w:p>
        </w:tc>
      </w:tr>
    </w:tbl>
    <w:p w14:paraId="458369AD" w14:textId="77777777" w:rsidR="0004228B" w:rsidRDefault="0004228B" w:rsidP="0004228B">
      <w:pPr>
        <w:jc w:val="center"/>
      </w:pPr>
    </w:p>
    <w:p w14:paraId="5D79F460" w14:textId="77777777" w:rsidR="002F0433" w:rsidRPr="002F0433" w:rsidRDefault="002F0433" w:rsidP="0004228B">
      <w:pPr>
        <w:jc w:val="center"/>
      </w:pPr>
    </w:p>
    <w:tbl>
      <w:tblPr>
        <w:tblStyle w:val="TableGrid"/>
        <w:tblW w:w="0" w:type="auto"/>
        <w:tblLook w:val="04A0" w:firstRow="1" w:lastRow="0" w:firstColumn="1" w:lastColumn="0" w:noHBand="0" w:noVBand="1"/>
      </w:tblPr>
      <w:tblGrid>
        <w:gridCol w:w="1534"/>
        <w:gridCol w:w="3899"/>
        <w:gridCol w:w="3917"/>
      </w:tblGrid>
      <w:tr w:rsidR="002F0433" w:rsidRPr="002F0433" w14:paraId="72215ABC" w14:textId="77777777" w:rsidTr="00F871D0">
        <w:tc>
          <w:tcPr>
            <w:tcW w:w="2335" w:type="dxa"/>
          </w:tcPr>
          <w:p w14:paraId="2AA1019C" w14:textId="77777777" w:rsidR="00F871D0" w:rsidRPr="002F0433" w:rsidRDefault="00F871D0" w:rsidP="00F871D0">
            <w:pPr>
              <w:jc w:val="right"/>
            </w:pPr>
            <w:r w:rsidRPr="002F0433">
              <w:rPr>
                <w:b/>
              </w:rPr>
              <w:t>How BSU Grade will be Calculated</w:t>
            </w:r>
          </w:p>
        </w:tc>
        <w:sdt>
          <w:sdtPr>
            <w:rPr>
              <w:rFonts w:ascii="Times New Roman" w:eastAsia="Times New Roman" w:hAnsi="Times New Roman" w:cs="Times New Roman"/>
              <w:sz w:val="24"/>
              <w:szCs w:val="24"/>
            </w:rPr>
            <w:id w:val="73092975"/>
            <w:placeholder>
              <w:docPart w:val="DefaultPlaceholder_-1854013440"/>
            </w:placeholder>
          </w:sdtPr>
          <w:sdtEndPr/>
          <w:sdtContent>
            <w:sdt>
              <w:sdtPr>
                <w:rPr>
                  <w:rFonts w:ascii="Times New Roman" w:eastAsia="Times New Roman" w:hAnsi="Times New Roman" w:cs="Times New Roman"/>
                  <w:sz w:val="24"/>
                  <w:szCs w:val="24"/>
                </w:rPr>
                <w:id w:val="-948621068"/>
                <w:placeholder>
                  <w:docPart w:val="1982A3F9C6E841F1AC3F2FD6E3F81619"/>
                </w:placeholder>
              </w:sdtPr>
              <w:sdtEndPr/>
              <w:sdtContent>
                <w:tc>
                  <w:tcPr>
                    <w:tcW w:w="7015" w:type="dxa"/>
                    <w:gridSpan w:val="2"/>
                  </w:tcPr>
                  <w:p w14:paraId="233568EF" w14:textId="77777777" w:rsidR="006D471F" w:rsidRDefault="006D471F" w:rsidP="006D471F">
                    <w:pPr>
                      <w:rPr>
                        <w:rFonts w:ascii="Times New Roman" w:hAnsi="Times New Roman" w:cs="Times New Roman"/>
                        <w:sz w:val="24"/>
                        <w:szCs w:val="24"/>
                      </w:rPr>
                    </w:pPr>
                    <w:r>
                      <w:rPr>
                        <w:rFonts w:ascii="Times New Roman" w:hAnsi="Times New Roman" w:cs="Times New Roman"/>
                        <w:sz w:val="24"/>
                        <w:szCs w:val="24"/>
                      </w:rPr>
                      <w:t>4 exams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each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3074F12" w14:textId="77777777" w:rsidR="006D471F" w:rsidRDefault="006D471F" w:rsidP="006D471F">
                    <w:pPr>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p>
                  <w:p w14:paraId="5A7152DC" w14:textId="77777777" w:rsidR="006D471F" w:rsidRDefault="006D471F" w:rsidP="006D471F">
                    <w:pPr>
                      <w:rPr>
                        <w:rFonts w:ascii="Times New Roman" w:hAnsi="Times New Roman" w:cs="Times New Roman"/>
                        <w:sz w:val="24"/>
                        <w:szCs w:val="24"/>
                      </w:rPr>
                    </w:pPr>
                    <w:r>
                      <w:rPr>
                        <w:rFonts w:ascii="Times New Roman" w:hAnsi="Times New Roman" w:cs="Times New Roman"/>
                        <w:sz w:val="24"/>
                        <w:szCs w:val="24"/>
                      </w:rPr>
                      <w:t>Primary source analyses</w:t>
                    </w:r>
                    <w:r>
                      <w:rPr>
                        <w:rFonts w:ascii="Times New Roman" w:hAnsi="Times New Roman" w:cs="Times New Roman"/>
                        <w:sz w:val="24"/>
                        <w:szCs w:val="24"/>
                      </w:rPr>
                      <w:tab/>
                      <w:t xml:space="preserve">15% </w:t>
                    </w:r>
                  </w:p>
                  <w:p w14:paraId="0ABF90C4" w14:textId="48849C49" w:rsidR="00F871D0" w:rsidRPr="002F0433" w:rsidRDefault="006D471F" w:rsidP="006D471F">
                    <w:pPr>
                      <w:pStyle w:val="paragraph"/>
                      <w:spacing w:before="0" w:beforeAutospacing="0" w:after="0" w:afterAutospacing="0"/>
                      <w:textAlignment w:val="baseline"/>
                    </w:pPr>
                    <w:r>
                      <w:t>Oral presentation</w:t>
                    </w:r>
                    <w:r>
                      <w:tab/>
                    </w:r>
                    <w:r>
                      <w:tab/>
                      <w:t xml:space="preserve">10% </w:t>
                    </w:r>
                  </w:p>
                </w:tc>
              </w:sdtContent>
            </w:sdt>
          </w:sdtContent>
        </w:sdt>
      </w:tr>
      <w:tr w:rsidR="002F0433" w:rsidRPr="002F0433" w14:paraId="7A70B3C9" w14:textId="77777777" w:rsidTr="00F871D0">
        <w:tc>
          <w:tcPr>
            <w:tcW w:w="2335" w:type="dxa"/>
          </w:tcPr>
          <w:p w14:paraId="04A2CC98" w14:textId="77777777" w:rsidR="002F0433" w:rsidRDefault="002F0433" w:rsidP="002F0433">
            <w:pPr>
              <w:jc w:val="right"/>
              <w:rPr>
                <w:b/>
              </w:rPr>
            </w:pPr>
            <w:r w:rsidRPr="002F0433">
              <w:rPr>
                <w:b/>
              </w:rPr>
              <w:t>How High School Grade will be Calculated</w:t>
            </w:r>
          </w:p>
          <w:p w14:paraId="748FA514" w14:textId="77777777" w:rsidR="002F0433" w:rsidRPr="002F0433" w:rsidRDefault="002F0433" w:rsidP="002F0433">
            <w:pPr>
              <w:jc w:val="right"/>
              <w:rPr>
                <w:b/>
                <w:i/>
              </w:rPr>
            </w:pPr>
            <w:r>
              <w:rPr>
                <w:b/>
                <w:i/>
              </w:rPr>
              <w:t>(if different from BSU)</w:t>
            </w:r>
          </w:p>
        </w:tc>
        <w:sdt>
          <w:sdtPr>
            <w:rPr>
              <w:rStyle w:val="normaltextrun"/>
              <w:rFonts w:ascii="Times New Roman" w:eastAsia="Times New Roman" w:hAnsi="Times New Roman" w:cstheme="minorHAnsi"/>
              <w:sz w:val="24"/>
              <w:szCs w:val="24"/>
            </w:rPr>
            <w:id w:val="82958154"/>
            <w:placeholder>
              <w:docPart w:val="59B42973DA104F1ABA56BECF3C7F37A6"/>
            </w:placeholder>
          </w:sdtPr>
          <w:sdtEndPr>
            <w:rPr>
              <w:rStyle w:val="normaltextrun"/>
              <w:rFonts w:ascii="Calibri" w:hAnsi="Calibri" w:cs="Calibri"/>
            </w:rPr>
          </w:sdtEndPr>
          <w:sdtContent>
            <w:sdt>
              <w:sdtPr>
                <w:rPr>
                  <w:rStyle w:val="normaltextrun"/>
                  <w:rFonts w:ascii="Times New Roman" w:eastAsia="Times New Roman" w:hAnsi="Times New Roman" w:cstheme="minorHAnsi"/>
                  <w:sz w:val="24"/>
                  <w:szCs w:val="24"/>
                </w:rPr>
                <w:id w:val="-1381088621"/>
                <w:placeholder>
                  <w:docPart w:val="65272347752B46B88A480F2EA14C4037"/>
                </w:placeholder>
              </w:sdtPr>
              <w:sdtEndPr>
                <w:rPr>
                  <w:rStyle w:val="DefaultParagraphFont"/>
                  <w:rFonts w:cs="Times New Roman"/>
                </w:rPr>
              </w:sdtEndPr>
              <w:sdtContent>
                <w:tc>
                  <w:tcPr>
                    <w:tcW w:w="7015" w:type="dxa"/>
                    <w:gridSpan w:val="2"/>
                  </w:tcPr>
                  <w:p w14:paraId="2877EB0B" w14:textId="77777777" w:rsidR="006D471F" w:rsidRDefault="006D471F" w:rsidP="006D471F">
                    <w:pPr>
                      <w:rPr>
                        <w:rFonts w:ascii="Times New Roman" w:hAnsi="Times New Roman" w:cs="Times New Roman"/>
                        <w:sz w:val="24"/>
                        <w:szCs w:val="24"/>
                      </w:rPr>
                    </w:pPr>
                    <w:r>
                      <w:rPr>
                        <w:rFonts w:ascii="Times New Roman" w:hAnsi="Times New Roman" w:cs="Times New Roman"/>
                        <w:sz w:val="24"/>
                        <w:szCs w:val="24"/>
                      </w:rPr>
                      <w:t>4 exams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each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B80C6C9" w14:textId="77777777" w:rsidR="006D471F" w:rsidRDefault="006D471F" w:rsidP="006D471F">
                    <w:pPr>
                      <w:rPr>
                        <w:rFonts w:ascii="Times New Roman" w:hAnsi="Times New Roman" w:cs="Times New Roman"/>
                        <w:sz w:val="24"/>
                        <w:szCs w:val="24"/>
                      </w:rPr>
                    </w:pPr>
                    <w:r>
                      <w:rPr>
                        <w:rFonts w:ascii="Times New Roman" w:hAnsi="Times New Roman" w:cs="Times New Roman"/>
                        <w:sz w:val="24"/>
                        <w:szCs w:val="24"/>
                      </w:rPr>
                      <w:t>Weekly quizzes</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p>
                  <w:p w14:paraId="3656D2EE" w14:textId="77777777" w:rsidR="006D471F" w:rsidRDefault="006D471F" w:rsidP="006D471F">
                    <w:pPr>
                      <w:rPr>
                        <w:rFonts w:ascii="Times New Roman" w:hAnsi="Times New Roman" w:cs="Times New Roman"/>
                        <w:sz w:val="24"/>
                        <w:szCs w:val="24"/>
                      </w:rPr>
                    </w:pPr>
                    <w:r>
                      <w:rPr>
                        <w:rFonts w:ascii="Times New Roman" w:hAnsi="Times New Roman" w:cs="Times New Roman"/>
                        <w:sz w:val="24"/>
                        <w:szCs w:val="24"/>
                      </w:rPr>
                      <w:t>Primary source analyses</w:t>
                    </w:r>
                    <w:r>
                      <w:rPr>
                        <w:rFonts w:ascii="Times New Roman" w:hAnsi="Times New Roman" w:cs="Times New Roman"/>
                        <w:sz w:val="24"/>
                        <w:szCs w:val="24"/>
                      </w:rPr>
                      <w:tab/>
                      <w:t xml:space="preserve">15% </w:t>
                    </w:r>
                  </w:p>
                  <w:p w14:paraId="45BCE381" w14:textId="3BE6B9FF" w:rsidR="002F0433" w:rsidRPr="00B76F4F" w:rsidRDefault="006D471F" w:rsidP="006D471F">
                    <w:pPr>
                      <w:pStyle w:val="paragraph"/>
                      <w:spacing w:before="0" w:beforeAutospacing="0" w:after="0" w:afterAutospacing="0"/>
                      <w:textAlignment w:val="baseline"/>
                      <w:rPr>
                        <w:rStyle w:val="normaltextrun"/>
                        <w:rFonts w:ascii="Calibri" w:hAnsi="Calibri" w:cs="Calibri"/>
                        <w:sz w:val="22"/>
                        <w:szCs w:val="22"/>
                      </w:rPr>
                    </w:pPr>
                    <w:r>
                      <w:t>Oral presentation</w:t>
                    </w:r>
                    <w:r>
                      <w:tab/>
                    </w:r>
                    <w:r>
                      <w:tab/>
                      <w:t xml:space="preserve">10% </w:t>
                    </w:r>
                  </w:p>
                </w:tc>
              </w:sdtContent>
            </w:sdt>
          </w:sdtContent>
        </w:sdt>
      </w:tr>
      <w:tr w:rsidR="001A376C" w:rsidRPr="002F0433" w14:paraId="1421FFCE" w14:textId="77777777" w:rsidTr="00E73EE4">
        <w:trPr>
          <w:trHeight w:val="66"/>
        </w:trPr>
        <w:tc>
          <w:tcPr>
            <w:tcW w:w="2335" w:type="dxa"/>
            <w:vMerge w:val="restart"/>
          </w:tcPr>
          <w:p w14:paraId="50AE23C0" w14:textId="77777777" w:rsidR="001A376C" w:rsidRPr="002F0433" w:rsidRDefault="001A376C" w:rsidP="001A376C">
            <w:pPr>
              <w:jc w:val="right"/>
              <w:rPr>
                <w:b/>
              </w:rPr>
            </w:pPr>
            <w:r w:rsidRPr="002F0433">
              <w:rPr>
                <w:b/>
              </w:rPr>
              <w:t>BSU Grading Scale</w:t>
            </w:r>
          </w:p>
        </w:tc>
        <w:tc>
          <w:tcPr>
            <w:tcW w:w="3507" w:type="dxa"/>
          </w:tcPr>
          <w:p w14:paraId="439E4ECC"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A: 94-100%</w:t>
            </w:r>
          </w:p>
        </w:tc>
        <w:tc>
          <w:tcPr>
            <w:tcW w:w="3508" w:type="dxa"/>
          </w:tcPr>
          <w:p w14:paraId="2B41BDFB"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74-76</w:t>
            </w:r>
            <w:r w:rsidRPr="00454EE1">
              <w:rPr>
                <w:rStyle w:val="normaltextrun"/>
                <w:rFonts w:asciiTheme="minorHAnsi" w:hAnsiTheme="minorHAnsi" w:cstheme="minorHAnsi"/>
                <w:sz w:val="22"/>
                <w:szCs w:val="22"/>
              </w:rPr>
              <w:t>%</w:t>
            </w:r>
          </w:p>
        </w:tc>
      </w:tr>
      <w:tr w:rsidR="001A376C" w:rsidRPr="002F0433" w14:paraId="3CABFCCD" w14:textId="77777777" w:rsidTr="00E73EE4">
        <w:trPr>
          <w:trHeight w:val="66"/>
        </w:trPr>
        <w:tc>
          <w:tcPr>
            <w:tcW w:w="2335" w:type="dxa"/>
            <w:vMerge/>
          </w:tcPr>
          <w:p w14:paraId="775F4F75" w14:textId="77777777" w:rsidR="001A376C" w:rsidRPr="002F0433" w:rsidRDefault="001A376C" w:rsidP="001A376C">
            <w:pPr>
              <w:jc w:val="right"/>
              <w:rPr>
                <w:b/>
              </w:rPr>
            </w:pPr>
          </w:p>
        </w:tc>
        <w:tc>
          <w:tcPr>
            <w:tcW w:w="3507" w:type="dxa"/>
          </w:tcPr>
          <w:p w14:paraId="1E78429A"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A-: 90-93%</w:t>
            </w:r>
          </w:p>
        </w:tc>
        <w:tc>
          <w:tcPr>
            <w:tcW w:w="3508" w:type="dxa"/>
          </w:tcPr>
          <w:p w14:paraId="069FD49B"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C</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70-73</w:t>
            </w:r>
            <w:r w:rsidRPr="00454EE1">
              <w:rPr>
                <w:rStyle w:val="normaltextrun"/>
                <w:rFonts w:asciiTheme="minorHAnsi" w:hAnsiTheme="minorHAnsi" w:cstheme="minorHAnsi"/>
                <w:sz w:val="22"/>
                <w:szCs w:val="22"/>
              </w:rPr>
              <w:t>%</w:t>
            </w:r>
          </w:p>
        </w:tc>
      </w:tr>
      <w:tr w:rsidR="001A376C" w:rsidRPr="002F0433" w14:paraId="1AF83E0A" w14:textId="77777777" w:rsidTr="00E73EE4">
        <w:trPr>
          <w:trHeight w:val="66"/>
        </w:trPr>
        <w:tc>
          <w:tcPr>
            <w:tcW w:w="2335" w:type="dxa"/>
            <w:vMerge/>
          </w:tcPr>
          <w:p w14:paraId="2D0E0AAF" w14:textId="77777777" w:rsidR="001A376C" w:rsidRPr="002F0433" w:rsidRDefault="001A376C" w:rsidP="001A376C">
            <w:pPr>
              <w:jc w:val="right"/>
              <w:rPr>
                <w:b/>
              </w:rPr>
            </w:pPr>
          </w:p>
        </w:tc>
        <w:tc>
          <w:tcPr>
            <w:tcW w:w="3507" w:type="dxa"/>
          </w:tcPr>
          <w:p w14:paraId="0EBC969F"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B+: 87-89%</w:t>
            </w:r>
          </w:p>
        </w:tc>
        <w:tc>
          <w:tcPr>
            <w:tcW w:w="3508" w:type="dxa"/>
          </w:tcPr>
          <w:p w14:paraId="73EB0A54"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67-69</w:t>
            </w:r>
            <w:r w:rsidRPr="00454EE1">
              <w:rPr>
                <w:rStyle w:val="normaltextrun"/>
                <w:rFonts w:asciiTheme="minorHAnsi" w:hAnsiTheme="minorHAnsi" w:cstheme="minorHAnsi"/>
                <w:sz w:val="22"/>
                <w:szCs w:val="22"/>
              </w:rPr>
              <w:t>%</w:t>
            </w:r>
          </w:p>
        </w:tc>
      </w:tr>
      <w:tr w:rsidR="001A376C" w:rsidRPr="002F0433" w14:paraId="14010086" w14:textId="77777777" w:rsidTr="00E73EE4">
        <w:trPr>
          <w:trHeight w:val="66"/>
        </w:trPr>
        <w:tc>
          <w:tcPr>
            <w:tcW w:w="2335" w:type="dxa"/>
            <w:vMerge/>
          </w:tcPr>
          <w:p w14:paraId="4070D37C" w14:textId="77777777" w:rsidR="001A376C" w:rsidRPr="002F0433" w:rsidRDefault="001A376C" w:rsidP="001A376C">
            <w:pPr>
              <w:jc w:val="right"/>
              <w:rPr>
                <w:b/>
              </w:rPr>
            </w:pPr>
          </w:p>
        </w:tc>
        <w:tc>
          <w:tcPr>
            <w:tcW w:w="3507" w:type="dxa"/>
          </w:tcPr>
          <w:p w14:paraId="436E0B52"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B: 84-86%</w:t>
            </w:r>
          </w:p>
        </w:tc>
        <w:tc>
          <w:tcPr>
            <w:tcW w:w="3508" w:type="dxa"/>
          </w:tcPr>
          <w:p w14:paraId="6FB5295E"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64-66</w:t>
            </w:r>
            <w:r w:rsidRPr="00454EE1">
              <w:rPr>
                <w:rStyle w:val="normaltextrun"/>
                <w:rFonts w:asciiTheme="minorHAnsi" w:hAnsiTheme="minorHAnsi" w:cstheme="minorHAnsi"/>
                <w:sz w:val="22"/>
                <w:szCs w:val="22"/>
              </w:rPr>
              <w:t>%</w:t>
            </w:r>
          </w:p>
        </w:tc>
      </w:tr>
      <w:tr w:rsidR="001A376C" w:rsidRPr="002F0433" w14:paraId="2BDCC5A3" w14:textId="77777777" w:rsidTr="00E73EE4">
        <w:trPr>
          <w:trHeight w:val="66"/>
        </w:trPr>
        <w:tc>
          <w:tcPr>
            <w:tcW w:w="2335" w:type="dxa"/>
            <w:vMerge/>
          </w:tcPr>
          <w:p w14:paraId="057DD473" w14:textId="77777777" w:rsidR="001A376C" w:rsidRPr="002F0433" w:rsidRDefault="001A376C" w:rsidP="001A376C">
            <w:pPr>
              <w:jc w:val="right"/>
              <w:rPr>
                <w:b/>
              </w:rPr>
            </w:pPr>
          </w:p>
        </w:tc>
        <w:tc>
          <w:tcPr>
            <w:tcW w:w="3507" w:type="dxa"/>
          </w:tcPr>
          <w:p w14:paraId="474BE2FE"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sidRPr="00454EE1">
              <w:rPr>
                <w:rStyle w:val="normaltextrun"/>
                <w:rFonts w:asciiTheme="minorHAnsi" w:hAnsiTheme="minorHAnsi" w:cstheme="minorHAnsi"/>
                <w:sz w:val="22"/>
                <w:szCs w:val="22"/>
              </w:rPr>
              <w:t>B-: 80-83%</w:t>
            </w:r>
          </w:p>
        </w:tc>
        <w:tc>
          <w:tcPr>
            <w:tcW w:w="3508" w:type="dxa"/>
          </w:tcPr>
          <w:p w14:paraId="45501259" w14:textId="77777777" w:rsidR="001A376C" w:rsidRPr="00454EE1" w:rsidRDefault="001A376C" w:rsidP="001A376C">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w:t>
            </w:r>
            <w:r w:rsidRPr="00454EE1">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60-63</w:t>
            </w:r>
            <w:r w:rsidRPr="00454EE1">
              <w:rPr>
                <w:rStyle w:val="normaltextrun"/>
                <w:rFonts w:asciiTheme="minorHAnsi" w:hAnsiTheme="minorHAnsi" w:cstheme="minorHAnsi"/>
                <w:sz w:val="22"/>
                <w:szCs w:val="22"/>
              </w:rPr>
              <w:t>%</w:t>
            </w:r>
          </w:p>
        </w:tc>
      </w:tr>
      <w:tr w:rsidR="001A376C" w:rsidRPr="002F0433" w14:paraId="3010B814" w14:textId="77777777" w:rsidTr="00E73EE4">
        <w:trPr>
          <w:trHeight w:val="66"/>
        </w:trPr>
        <w:tc>
          <w:tcPr>
            <w:tcW w:w="2335" w:type="dxa"/>
            <w:vMerge/>
          </w:tcPr>
          <w:p w14:paraId="4F96C7DE" w14:textId="77777777" w:rsidR="001A376C" w:rsidRPr="002F0433" w:rsidRDefault="001A376C" w:rsidP="001A376C">
            <w:pPr>
              <w:jc w:val="right"/>
              <w:rPr>
                <w:b/>
              </w:rPr>
            </w:pPr>
          </w:p>
        </w:tc>
        <w:tc>
          <w:tcPr>
            <w:tcW w:w="3507" w:type="dxa"/>
          </w:tcPr>
          <w:p w14:paraId="667E7EB1" w14:textId="77777777" w:rsidR="001A376C" w:rsidRPr="00454EE1" w:rsidRDefault="001A376C" w:rsidP="001A376C">
            <w:pPr>
              <w:pStyle w:val="paragraph"/>
              <w:spacing w:before="0" w:beforeAutospacing="0" w:after="0" w:afterAutospacing="0"/>
              <w:textAlignment w:val="baseline"/>
              <w:rPr>
                <w:rStyle w:val="normaltextrun"/>
                <w:rFonts w:ascii="Calibri" w:hAnsi="Calibri" w:cs="Calibri"/>
                <w:sz w:val="22"/>
                <w:szCs w:val="22"/>
              </w:rPr>
            </w:pPr>
            <w:r w:rsidRPr="00454EE1">
              <w:rPr>
                <w:rStyle w:val="normaltextrun"/>
                <w:rFonts w:ascii="Calibri" w:hAnsi="Calibri" w:cs="Calibri"/>
                <w:sz w:val="22"/>
                <w:szCs w:val="22"/>
              </w:rPr>
              <w:t>C+: 77-79%</w:t>
            </w:r>
          </w:p>
        </w:tc>
        <w:tc>
          <w:tcPr>
            <w:tcW w:w="3508" w:type="dxa"/>
          </w:tcPr>
          <w:p w14:paraId="1DCF2D7C" w14:textId="77777777" w:rsidR="001A376C" w:rsidRPr="00454EE1" w:rsidRDefault="001A376C" w:rsidP="001A376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w:t>
            </w:r>
            <w:r w:rsidRPr="00454EE1">
              <w:rPr>
                <w:rStyle w:val="normaltextrun"/>
                <w:rFonts w:ascii="Calibri" w:hAnsi="Calibri" w:cs="Calibri"/>
                <w:sz w:val="22"/>
                <w:szCs w:val="22"/>
              </w:rPr>
              <w:t xml:space="preserve"> </w:t>
            </w:r>
            <w:r>
              <w:rPr>
                <w:rStyle w:val="normaltextrun"/>
                <w:rFonts w:ascii="Calibri" w:hAnsi="Calibri" w:cs="Calibri"/>
                <w:sz w:val="22"/>
                <w:szCs w:val="22"/>
              </w:rPr>
              <w:t>59</w:t>
            </w:r>
            <w:r w:rsidRPr="00454EE1">
              <w:rPr>
                <w:rStyle w:val="normaltextrun"/>
                <w:rFonts w:ascii="Calibri" w:hAnsi="Calibri" w:cs="Calibri"/>
                <w:sz w:val="22"/>
                <w:szCs w:val="22"/>
              </w:rPr>
              <w:t>%</w:t>
            </w:r>
            <w:r>
              <w:rPr>
                <w:rStyle w:val="normaltextrun"/>
                <w:rFonts w:ascii="Calibri" w:hAnsi="Calibri" w:cs="Calibri"/>
                <w:sz w:val="22"/>
                <w:szCs w:val="22"/>
              </w:rPr>
              <w:t xml:space="preserve"> or lower</w:t>
            </w:r>
          </w:p>
        </w:tc>
      </w:tr>
      <w:tr w:rsidR="00BE218B" w:rsidRPr="00C72938" w14:paraId="5DC2512A" w14:textId="77777777" w:rsidTr="00BC3A18">
        <w:trPr>
          <w:trHeight w:val="135"/>
        </w:trPr>
        <w:tc>
          <w:tcPr>
            <w:tcW w:w="2335" w:type="dxa"/>
            <w:vMerge w:val="restart"/>
          </w:tcPr>
          <w:p w14:paraId="0C729C6E" w14:textId="77777777" w:rsidR="00BE218B" w:rsidRDefault="00BE218B" w:rsidP="00BC3A18">
            <w:pPr>
              <w:jc w:val="right"/>
              <w:rPr>
                <w:b/>
              </w:rPr>
            </w:pPr>
            <w:r w:rsidRPr="00C72938">
              <w:rPr>
                <w:b/>
              </w:rPr>
              <w:t>High School Grading Scale</w:t>
            </w:r>
          </w:p>
          <w:p w14:paraId="23E7CE2D" w14:textId="77777777" w:rsidR="00BE218B" w:rsidRPr="00C72938" w:rsidRDefault="00BE218B" w:rsidP="00BC3A18">
            <w:pPr>
              <w:jc w:val="right"/>
              <w:rPr>
                <w:b/>
                <w:i/>
              </w:rPr>
            </w:pPr>
            <w:r>
              <w:rPr>
                <w:b/>
                <w:i/>
              </w:rPr>
              <w:lastRenderedPageBreak/>
              <w:t>(if different from BSU)</w:t>
            </w:r>
          </w:p>
        </w:tc>
        <w:sdt>
          <w:sdtPr>
            <w:rPr>
              <w:rStyle w:val="normaltextrun"/>
              <w:rFonts w:asciiTheme="minorHAnsi" w:hAnsiTheme="minorHAnsi" w:cstheme="minorHAnsi"/>
              <w:sz w:val="22"/>
              <w:szCs w:val="22"/>
            </w:rPr>
            <w:id w:val="259187670"/>
            <w:placeholder>
              <w:docPart w:val="7C521A6FD924406589DD00C28C881D2D"/>
            </w:placeholder>
          </w:sdtPr>
          <w:sdtEndPr>
            <w:rPr>
              <w:rStyle w:val="normaltextrun"/>
              <w:rFonts w:ascii="Calibri" w:hAnsi="Calibri" w:cs="Calibri"/>
            </w:rPr>
          </w:sdtEndPr>
          <w:sdtContent>
            <w:tc>
              <w:tcPr>
                <w:tcW w:w="7015" w:type="dxa"/>
                <w:gridSpan w:val="2"/>
              </w:tcPr>
              <w:p w14:paraId="0EDD6041" w14:textId="51684A73" w:rsidR="00BE218B" w:rsidRPr="00C72938" w:rsidRDefault="006D471F" w:rsidP="00BC3A1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w:t>
                </w:r>
                <w:r>
                  <w:rPr>
                    <w:rStyle w:val="normaltextrun"/>
                    <w:rFonts w:cstheme="minorHAnsi"/>
                    <w:sz w:val="22"/>
                    <w:szCs w:val="22"/>
                  </w:rPr>
                  <w:t>: 94-100%</w:t>
                </w:r>
              </w:p>
            </w:tc>
          </w:sdtContent>
        </w:sdt>
      </w:tr>
      <w:tr w:rsidR="00BE218B" w14:paraId="3799B1D9" w14:textId="77777777" w:rsidTr="00BC3A18">
        <w:trPr>
          <w:trHeight w:val="135"/>
        </w:trPr>
        <w:tc>
          <w:tcPr>
            <w:tcW w:w="2335" w:type="dxa"/>
            <w:vMerge/>
          </w:tcPr>
          <w:p w14:paraId="02B090E7" w14:textId="77777777" w:rsidR="00BE218B" w:rsidRPr="00C72938" w:rsidRDefault="00BE218B" w:rsidP="00BC3A18">
            <w:pPr>
              <w:jc w:val="right"/>
              <w:rPr>
                <w:b/>
              </w:rPr>
            </w:pPr>
          </w:p>
        </w:tc>
        <w:tc>
          <w:tcPr>
            <w:tcW w:w="3507" w:type="dxa"/>
          </w:tcPr>
          <w:p w14:paraId="4AB39CD3" w14:textId="62E0A9CC" w:rsidR="00BE218B" w:rsidRDefault="00993259" w:rsidP="00BC3A18">
            <w:pPr>
              <w:pStyle w:val="paragraph"/>
              <w:spacing w:before="0" w:beforeAutospacing="0" w:after="0" w:afterAutospacing="0"/>
              <w:textAlignment w:val="baseline"/>
              <w:rPr>
                <w:rStyle w:val="normaltextrun"/>
                <w:rFonts w:asciiTheme="minorHAnsi" w:hAnsiTheme="minorHAnsi" w:cstheme="minorHAnsi"/>
                <w:sz w:val="22"/>
                <w:szCs w:val="22"/>
              </w:rPr>
            </w:pPr>
            <w:sdt>
              <w:sdtPr>
                <w:rPr>
                  <w:rStyle w:val="normaltextrun"/>
                  <w:rFonts w:ascii="Calibri" w:hAnsi="Calibri" w:cs="Calibri"/>
                  <w:sz w:val="22"/>
                  <w:szCs w:val="22"/>
                </w:rPr>
                <w:id w:val="-1317722421"/>
                <w:placeholder>
                  <w:docPart w:val="D9F32B89C60B407ABC5DE2C8351E2BC5"/>
                </w:placeholder>
              </w:sdtPr>
              <w:sdtEndPr>
                <w:rPr>
                  <w:rStyle w:val="normaltextrun"/>
                </w:rPr>
              </w:sdtEndPr>
              <w:sdtContent>
                <w:r w:rsidR="006D471F">
                  <w:rPr>
                    <w:rStyle w:val="normaltextrun"/>
                    <w:rFonts w:ascii="Calibri" w:hAnsi="Calibri" w:cs="Calibri"/>
                    <w:sz w:val="22"/>
                    <w:szCs w:val="22"/>
                  </w:rPr>
                  <w:t>A-: 90-93%</w:t>
                </w:r>
              </w:sdtContent>
            </w:sdt>
          </w:p>
        </w:tc>
        <w:tc>
          <w:tcPr>
            <w:tcW w:w="3508" w:type="dxa"/>
          </w:tcPr>
          <w:p w14:paraId="67941941" w14:textId="474C974D" w:rsidR="00BE218B" w:rsidRDefault="00993259" w:rsidP="00BC3A18">
            <w:sdt>
              <w:sdtPr>
                <w:rPr>
                  <w:rStyle w:val="normaltextrun"/>
                  <w:rFonts w:ascii="Calibri" w:hAnsi="Calibri" w:cs="Calibri"/>
                </w:rPr>
                <w:id w:val="-923564377"/>
                <w:placeholder>
                  <w:docPart w:val="36CFFD46F6F649E49DCEE9A5863E0D4B"/>
                </w:placeholder>
              </w:sdtPr>
              <w:sdtEndPr>
                <w:rPr>
                  <w:rStyle w:val="normaltextrun"/>
                </w:rPr>
              </w:sdtEndPr>
              <w:sdtContent>
                <w:r w:rsidR="00BC5BFA">
                  <w:rPr>
                    <w:rStyle w:val="normaltextrun"/>
                    <w:rFonts w:ascii="Calibri" w:hAnsi="Calibri" w:cs="Calibri"/>
                  </w:rPr>
                  <w:t>C-: 70-72%</w:t>
                </w:r>
              </w:sdtContent>
            </w:sdt>
          </w:p>
        </w:tc>
      </w:tr>
      <w:tr w:rsidR="00BE218B" w14:paraId="5EE957F8" w14:textId="77777777" w:rsidTr="00BC3A18">
        <w:trPr>
          <w:trHeight w:val="135"/>
        </w:trPr>
        <w:tc>
          <w:tcPr>
            <w:tcW w:w="2335" w:type="dxa"/>
            <w:vMerge/>
          </w:tcPr>
          <w:p w14:paraId="1E48A681" w14:textId="77777777" w:rsidR="00BE218B" w:rsidRPr="00C72938" w:rsidRDefault="00BE218B" w:rsidP="00BC3A18">
            <w:pPr>
              <w:jc w:val="right"/>
              <w:rPr>
                <w:b/>
              </w:rPr>
            </w:pPr>
          </w:p>
        </w:tc>
        <w:tc>
          <w:tcPr>
            <w:tcW w:w="3507" w:type="dxa"/>
          </w:tcPr>
          <w:p w14:paraId="64286014" w14:textId="407F4BD3" w:rsidR="00BE218B" w:rsidRDefault="00993259" w:rsidP="00BC3A18">
            <w:sdt>
              <w:sdtPr>
                <w:rPr>
                  <w:rStyle w:val="normaltextrun"/>
                  <w:rFonts w:ascii="Calibri" w:hAnsi="Calibri" w:cs="Calibri"/>
                </w:rPr>
                <w:id w:val="-507523243"/>
                <w:placeholder>
                  <w:docPart w:val="9AE6067D17BD440FB51EC38EA33474B2"/>
                </w:placeholder>
              </w:sdtPr>
              <w:sdtEndPr>
                <w:rPr>
                  <w:rStyle w:val="normaltextrun"/>
                </w:rPr>
              </w:sdtEndPr>
              <w:sdtContent>
                <w:r w:rsidR="006D471F">
                  <w:rPr>
                    <w:rStyle w:val="normaltextrun"/>
                    <w:rFonts w:ascii="Calibri" w:hAnsi="Calibri" w:cs="Calibri"/>
                  </w:rPr>
                  <w:t>B+: 88-89%</w:t>
                </w:r>
              </w:sdtContent>
            </w:sdt>
          </w:p>
        </w:tc>
        <w:tc>
          <w:tcPr>
            <w:tcW w:w="3508" w:type="dxa"/>
          </w:tcPr>
          <w:p w14:paraId="7BFAC876" w14:textId="3B6DB57D" w:rsidR="00BE218B" w:rsidRDefault="00993259" w:rsidP="00BC3A18">
            <w:sdt>
              <w:sdtPr>
                <w:rPr>
                  <w:rStyle w:val="normaltextrun"/>
                  <w:rFonts w:ascii="Calibri" w:hAnsi="Calibri" w:cs="Calibri"/>
                </w:rPr>
                <w:id w:val="953223568"/>
                <w:placeholder>
                  <w:docPart w:val="D61C504B11184BBA90DEF4D5A8DB147C"/>
                </w:placeholder>
              </w:sdtPr>
              <w:sdtEndPr>
                <w:rPr>
                  <w:rStyle w:val="normaltextrun"/>
                </w:rPr>
              </w:sdtEndPr>
              <w:sdtContent>
                <w:r w:rsidR="00BC5BFA">
                  <w:rPr>
                    <w:rStyle w:val="normaltextrun"/>
                    <w:rFonts w:ascii="Calibri" w:hAnsi="Calibri" w:cs="Calibri"/>
                  </w:rPr>
                  <w:t>D*: 0-69%</w:t>
                </w:r>
              </w:sdtContent>
            </w:sdt>
          </w:p>
        </w:tc>
      </w:tr>
      <w:tr w:rsidR="00BE218B" w14:paraId="6CF30B05" w14:textId="77777777" w:rsidTr="00BC3A18">
        <w:trPr>
          <w:trHeight w:val="135"/>
        </w:trPr>
        <w:tc>
          <w:tcPr>
            <w:tcW w:w="2335" w:type="dxa"/>
            <w:vMerge/>
          </w:tcPr>
          <w:p w14:paraId="38E09DBC" w14:textId="77777777" w:rsidR="00BE218B" w:rsidRPr="00C72938" w:rsidRDefault="00BE218B" w:rsidP="00BC3A18">
            <w:pPr>
              <w:jc w:val="right"/>
              <w:rPr>
                <w:b/>
              </w:rPr>
            </w:pPr>
          </w:p>
        </w:tc>
        <w:tc>
          <w:tcPr>
            <w:tcW w:w="3507" w:type="dxa"/>
          </w:tcPr>
          <w:p w14:paraId="1C100A91" w14:textId="2879937B" w:rsidR="00BE218B" w:rsidRDefault="00993259" w:rsidP="00BC3A18">
            <w:sdt>
              <w:sdtPr>
                <w:rPr>
                  <w:rStyle w:val="normaltextrun"/>
                  <w:rFonts w:ascii="Calibri" w:hAnsi="Calibri" w:cs="Calibri"/>
                </w:rPr>
                <w:id w:val="-1362885946"/>
                <w:placeholder>
                  <w:docPart w:val="DEFB5B4EEB344B9D8CE54BA04A19E05F"/>
                </w:placeholder>
              </w:sdtPr>
              <w:sdtEndPr>
                <w:rPr>
                  <w:rStyle w:val="normaltextrun"/>
                </w:rPr>
              </w:sdtEndPr>
              <w:sdtContent>
                <w:r w:rsidR="006D471F">
                  <w:rPr>
                    <w:rStyle w:val="normaltextrun"/>
                    <w:rFonts w:ascii="Calibri" w:hAnsi="Calibri" w:cs="Calibri"/>
                  </w:rPr>
                  <w:t>B: 83-87%</w:t>
                </w:r>
              </w:sdtContent>
            </w:sdt>
          </w:p>
        </w:tc>
        <w:tc>
          <w:tcPr>
            <w:tcW w:w="3508" w:type="dxa"/>
          </w:tcPr>
          <w:p w14:paraId="2E722B47" w14:textId="7F036A13" w:rsidR="00BE218B" w:rsidRDefault="00993259" w:rsidP="00BC3A18">
            <w:sdt>
              <w:sdtPr>
                <w:rPr>
                  <w:rStyle w:val="normaltextrun"/>
                  <w:rFonts w:ascii="Calibri" w:hAnsi="Calibri" w:cs="Calibri"/>
                </w:rPr>
                <w:id w:val="798026376"/>
                <w:placeholder>
                  <w:docPart w:val="BF8D1250F140469490056E6EAE43B578"/>
                </w:placeholder>
                <w:showingPlcHdr/>
              </w:sdtPr>
              <w:sdtEndPr>
                <w:rPr>
                  <w:rStyle w:val="normaltextrun"/>
                </w:rPr>
              </w:sdtEndPr>
              <w:sdtContent>
                <w:r w:rsidR="006D471F">
                  <w:rPr>
                    <w:rStyle w:val="PlaceholderText"/>
                  </w:rPr>
                  <w:t>Click or tap here to enter text.</w:t>
                </w:r>
              </w:sdtContent>
            </w:sdt>
          </w:p>
        </w:tc>
      </w:tr>
      <w:tr w:rsidR="00BE218B" w14:paraId="51349322" w14:textId="77777777" w:rsidTr="00BC3A18">
        <w:trPr>
          <w:trHeight w:val="135"/>
        </w:trPr>
        <w:tc>
          <w:tcPr>
            <w:tcW w:w="2335" w:type="dxa"/>
            <w:vMerge/>
          </w:tcPr>
          <w:p w14:paraId="42FAC2EA" w14:textId="77777777" w:rsidR="00BE218B" w:rsidRPr="00C72938" w:rsidRDefault="00BE218B" w:rsidP="00BC3A18">
            <w:pPr>
              <w:jc w:val="right"/>
              <w:rPr>
                <w:b/>
              </w:rPr>
            </w:pPr>
          </w:p>
        </w:tc>
        <w:tc>
          <w:tcPr>
            <w:tcW w:w="3507" w:type="dxa"/>
          </w:tcPr>
          <w:p w14:paraId="29146DD7" w14:textId="5740CF59" w:rsidR="00BE218B" w:rsidRDefault="00993259" w:rsidP="00BC3A18">
            <w:sdt>
              <w:sdtPr>
                <w:rPr>
                  <w:rStyle w:val="normaltextrun"/>
                  <w:rFonts w:ascii="Calibri" w:hAnsi="Calibri" w:cs="Calibri"/>
                </w:rPr>
                <w:id w:val="1308738053"/>
                <w:placeholder>
                  <w:docPart w:val="4480416A478D4E58B28F45FDD8A1EB84"/>
                </w:placeholder>
              </w:sdtPr>
              <w:sdtEndPr>
                <w:rPr>
                  <w:rStyle w:val="normaltextrun"/>
                </w:rPr>
              </w:sdtEndPr>
              <w:sdtContent>
                <w:r w:rsidR="006D471F">
                  <w:rPr>
                    <w:rStyle w:val="normaltextrun"/>
                    <w:rFonts w:ascii="Calibri" w:hAnsi="Calibri" w:cs="Calibri"/>
                  </w:rPr>
                  <w:t>B-: 80-82</w:t>
                </w:r>
                <w:r w:rsidR="00BC5BFA">
                  <w:rPr>
                    <w:rStyle w:val="normaltextrun"/>
                    <w:rFonts w:ascii="Calibri" w:hAnsi="Calibri" w:cs="Calibri"/>
                  </w:rPr>
                  <w:t>%</w:t>
                </w:r>
              </w:sdtContent>
            </w:sdt>
          </w:p>
        </w:tc>
        <w:tc>
          <w:tcPr>
            <w:tcW w:w="3508" w:type="dxa"/>
          </w:tcPr>
          <w:p w14:paraId="0FC69AFD" w14:textId="50F5C20F" w:rsidR="00BE218B" w:rsidRDefault="00993259" w:rsidP="00BC3A18">
            <w:sdt>
              <w:sdtPr>
                <w:rPr>
                  <w:rStyle w:val="normaltextrun"/>
                  <w:rFonts w:ascii="Calibri" w:hAnsi="Calibri" w:cs="Calibri"/>
                </w:rPr>
                <w:id w:val="-1634853185"/>
                <w:placeholder>
                  <w:docPart w:val="140F1E696CB0482A9EECDBDF17AB8B45"/>
                </w:placeholder>
                <w:showingPlcHdr/>
              </w:sdtPr>
              <w:sdtEndPr>
                <w:rPr>
                  <w:rStyle w:val="normaltextrun"/>
                </w:rPr>
              </w:sdtEndPr>
              <w:sdtContent>
                <w:r w:rsidR="006D471F">
                  <w:rPr>
                    <w:rStyle w:val="PlaceholderText"/>
                  </w:rPr>
                  <w:t>Click or tap here to enter text.</w:t>
                </w:r>
              </w:sdtContent>
            </w:sdt>
          </w:p>
        </w:tc>
      </w:tr>
      <w:tr w:rsidR="00BE218B" w14:paraId="433843F9" w14:textId="77777777" w:rsidTr="00BC3A18">
        <w:trPr>
          <w:trHeight w:val="132"/>
        </w:trPr>
        <w:tc>
          <w:tcPr>
            <w:tcW w:w="2335" w:type="dxa"/>
            <w:vMerge/>
          </w:tcPr>
          <w:p w14:paraId="68FD542B" w14:textId="77777777" w:rsidR="00BE218B" w:rsidRPr="00C72938" w:rsidRDefault="00BE218B" w:rsidP="00BC3A18">
            <w:pPr>
              <w:jc w:val="right"/>
              <w:rPr>
                <w:b/>
              </w:rPr>
            </w:pPr>
          </w:p>
        </w:tc>
        <w:tc>
          <w:tcPr>
            <w:tcW w:w="3507" w:type="dxa"/>
          </w:tcPr>
          <w:p w14:paraId="5992E723" w14:textId="324CBB69" w:rsidR="00BE218B" w:rsidRDefault="00993259" w:rsidP="00BC3A18">
            <w:sdt>
              <w:sdtPr>
                <w:rPr>
                  <w:rStyle w:val="normaltextrun"/>
                  <w:rFonts w:ascii="Calibri" w:hAnsi="Calibri" w:cs="Calibri"/>
                </w:rPr>
                <w:id w:val="1742516490"/>
                <w:placeholder>
                  <w:docPart w:val="56D070A2B1C6478AB72A71A7E7A95898"/>
                </w:placeholder>
              </w:sdtPr>
              <w:sdtEndPr>
                <w:rPr>
                  <w:rStyle w:val="normaltextrun"/>
                </w:rPr>
              </w:sdtEndPr>
              <w:sdtContent>
                <w:r w:rsidR="00BC5BFA">
                  <w:rPr>
                    <w:rStyle w:val="normaltextrun"/>
                    <w:rFonts w:ascii="Calibri" w:hAnsi="Calibri" w:cs="Calibri"/>
                  </w:rPr>
                  <w:t>C+: 78-79%</w:t>
                </w:r>
              </w:sdtContent>
            </w:sdt>
          </w:p>
        </w:tc>
        <w:tc>
          <w:tcPr>
            <w:tcW w:w="3508" w:type="dxa"/>
          </w:tcPr>
          <w:p w14:paraId="73BA0AAB" w14:textId="6B9ED962" w:rsidR="00BE218B" w:rsidRDefault="00993259" w:rsidP="00BC3A18">
            <w:sdt>
              <w:sdtPr>
                <w:rPr>
                  <w:rStyle w:val="normaltextrun"/>
                  <w:rFonts w:ascii="Calibri" w:hAnsi="Calibri" w:cs="Calibri"/>
                </w:rPr>
                <w:id w:val="484903653"/>
                <w:placeholder>
                  <w:docPart w:val="6BE77FCFE05A45BB8F74D5FC140F208B"/>
                </w:placeholder>
                <w:showingPlcHdr/>
              </w:sdtPr>
              <w:sdtEndPr>
                <w:rPr>
                  <w:rStyle w:val="normaltextrun"/>
                </w:rPr>
              </w:sdtEndPr>
              <w:sdtContent>
                <w:r w:rsidR="006D471F">
                  <w:rPr>
                    <w:rStyle w:val="PlaceholderText"/>
                  </w:rPr>
                  <w:t>Click or tap here to enter text.</w:t>
                </w:r>
              </w:sdtContent>
            </w:sdt>
          </w:p>
        </w:tc>
      </w:tr>
      <w:tr w:rsidR="00BE218B" w14:paraId="74F0ABC7" w14:textId="77777777" w:rsidTr="00BC3A18">
        <w:trPr>
          <w:trHeight w:val="132"/>
        </w:trPr>
        <w:tc>
          <w:tcPr>
            <w:tcW w:w="2335" w:type="dxa"/>
            <w:vMerge/>
          </w:tcPr>
          <w:p w14:paraId="6094790D" w14:textId="77777777" w:rsidR="00BE218B" w:rsidRPr="00C72938" w:rsidRDefault="00BE218B" w:rsidP="00BC3A18">
            <w:pPr>
              <w:jc w:val="right"/>
              <w:rPr>
                <w:b/>
              </w:rPr>
            </w:pPr>
          </w:p>
        </w:tc>
        <w:tc>
          <w:tcPr>
            <w:tcW w:w="3507" w:type="dxa"/>
          </w:tcPr>
          <w:p w14:paraId="3AF4E082" w14:textId="39574464" w:rsidR="00BE218B" w:rsidRDefault="00993259" w:rsidP="00BC3A18">
            <w:sdt>
              <w:sdtPr>
                <w:rPr>
                  <w:rStyle w:val="normaltextrun"/>
                  <w:rFonts w:ascii="Calibri" w:hAnsi="Calibri" w:cs="Calibri"/>
                </w:rPr>
                <w:id w:val="1046416380"/>
                <w:placeholder>
                  <w:docPart w:val="5E0B71647B574AD98B598088FB7970BE"/>
                </w:placeholder>
              </w:sdtPr>
              <w:sdtEndPr>
                <w:rPr>
                  <w:rStyle w:val="normaltextrun"/>
                </w:rPr>
              </w:sdtEndPr>
              <w:sdtContent>
                <w:r w:rsidR="00BC5BFA">
                  <w:rPr>
                    <w:rStyle w:val="normaltextrun"/>
                    <w:rFonts w:ascii="Calibri" w:hAnsi="Calibri" w:cs="Calibri"/>
                  </w:rPr>
                  <w:t>C: 73-77%</w:t>
                </w:r>
              </w:sdtContent>
            </w:sdt>
          </w:p>
        </w:tc>
        <w:tc>
          <w:tcPr>
            <w:tcW w:w="3508" w:type="dxa"/>
          </w:tcPr>
          <w:p w14:paraId="5F55AD92" w14:textId="3847DC74" w:rsidR="00BE218B" w:rsidRDefault="00993259" w:rsidP="00BC3A18">
            <w:sdt>
              <w:sdtPr>
                <w:rPr>
                  <w:rStyle w:val="normaltextrun"/>
                  <w:rFonts w:ascii="Calibri" w:hAnsi="Calibri" w:cs="Calibri"/>
                </w:rPr>
                <w:id w:val="1133440469"/>
                <w:placeholder>
                  <w:docPart w:val="14DAE02199A84B3C9FEB730D22F8ECCE"/>
                </w:placeholder>
                <w:showingPlcHdr/>
              </w:sdtPr>
              <w:sdtEndPr>
                <w:rPr>
                  <w:rStyle w:val="normaltextrun"/>
                </w:rPr>
              </w:sdtEndPr>
              <w:sdtContent>
                <w:r w:rsidR="006D471F">
                  <w:rPr>
                    <w:rStyle w:val="PlaceholderText"/>
                  </w:rPr>
                  <w:t>Click or tap here to enter text.</w:t>
                </w:r>
              </w:sdtContent>
            </w:sdt>
          </w:p>
        </w:tc>
      </w:tr>
      <w:tr w:rsidR="002F0433" w:rsidRPr="002F0433" w14:paraId="1CF5B78D" w14:textId="77777777" w:rsidTr="00E24329">
        <w:trPr>
          <w:trHeight w:val="132"/>
        </w:trPr>
        <w:tc>
          <w:tcPr>
            <w:tcW w:w="2335" w:type="dxa"/>
          </w:tcPr>
          <w:p w14:paraId="4FFAE728" w14:textId="77777777" w:rsidR="001F35EA" w:rsidRPr="002F0433" w:rsidRDefault="001F35EA" w:rsidP="00F871D0">
            <w:pPr>
              <w:jc w:val="right"/>
              <w:rPr>
                <w:b/>
              </w:rPr>
            </w:pPr>
            <w:r w:rsidRPr="002F0433">
              <w:rPr>
                <w:b/>
              </w:rPr>
              <w:t>Schedule of Assignments</w:t>
            </w:r>
          </w:p>
        </w:tc>
        <w:sdt>
          <w:sdtPr>
            <w:rPr>
              <w:rStyle w:val="normaltextrun"/>
              <w:rFonts w:ascii="Times New Roman" w:eastAsia="Times New Roman" w:hAnsi="Times New Roman" w:cstheme="minorHAnsi"/>
              <w:sz w:val="24"/>
              <w:szCs w:val="24"/>
            </w:rPr>
            <w:id w:val="-2011130464"/>
            <w:placeholder>
              <w:docPart w:val="DefaultPlaceholder_-1854013440"/>
            </w:placeholder>
          </w:sdtPr>
          <w:sdtEndPr>
            <w:rPr>
              <w:rStyle w:val="normaltextrun"/>
            </w:rPr>
          </w:sdtEndPr>
          <w:sdtContent>
            <w:tc>
              <w:tcPr>
                <w:tcW w:w="7015" w:type="dxa"/>
                <w:gridSpan w:val="2"/>
              </w:tcPr>
              <w:p w14:paraId="4EB3977E" w14:textId="77777777" w:rsidR="009B52D1" w:rsidRPr="007637F2"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1</w:t>
                </w:r>
              </w:p>
              <w:p w14:paraId="5AC795C9"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Course Introduction</w:t>
                </w:r>
              </w:p>
              <w:p w14:paraId="35CA3821" w14:textId="77777777" w:rsidR="009B52D1" w:rsidRDefault="009B52D1" w:rsidP="009B52D1">
                <w:pPr>
                  <w:rPr>
                    <w:rFonts w:ascii="Times New Roman" w:hAnsi="Times New Roman" w:cs="Times New Roman"/>
                    <w:sz w:val="24"/>
                    <w:szCs w:val="24"/>
                  </w:rPr>
                </w:pPr>
                <w:r>
                  <w:rPr>
                    <w:rFonts w:ascii="Times New Roman" w:eastAsia="Calibri" w:hAnsi="Times New Roman" w:cs="Times New Roman"/>
                    <w:sz w:val="24"/>
                    <w:szCs w:val="24"/>
                  </w:rPr>
                  <w:t>W</w:t>
                </w:r>
                <w:r>
                  <w:rPr>
                    <w:rFonts w:ascii="Times New Roman" w:hAnsi="Times New Roman" w:cs="Times New Roman"/>
                    <w:sz w:val="24"/>
                    <w:szCs w:val="24"/>
                  </w:rPr>
                  <w:t>: Civil War Memory</w:t>
                </w:r>
              </w:p>
              <w:p w14:paraId="29D82A59"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w:t>
                </w:r>
                <w:r w:rsidRPr="00EC27A2">
                  <w:rPr>
                    <w:rFonts w:ascii="Times New Roman" w:hAnsi="Times New Roman" w:cs="Times New Roman"/>
                    <w:sz w:val="24"/>
                    <w:szCs w:val="24"/>
                  </w:rPr>
                  <w:t>Frederick Douglass, “Oration in Memory of Abraham Lincoln,” April 14, 1876</w:t>
                </w:r>
                <w:r>
                  <w:rPr>
                    <w:rFonts w:ascii="Times New Roman" w:hAnsi="Times New Roman" w:cs="Times New Roman"/>
                    <w:sz w:val="24"/>
                    <w:szCs w:val="24"/>
                  </w:rPr>
                  <w:t>.</w:t>
                </w:r>
              </w:p>
              <w:p w14:paraId="64DD626F" w14:textId="77777777" w:rsidR="009B52D1" w:rsidRDefault="00993259" w:rsidP="009B52D1">
                <w:pPr>
                  <w:rPr>
                    <w:rFonts w:ascii="Times New Roman" w:hAnsi="Times New Roman" w:cs="Times New Roman"/>
                    <w:sz w:val="24"/>
                    <w:szCs w:val="24"/>
                  </w:rPr>
                </w:pPr>
                <w:hyperlink r:id="rId12" w:history="1">
                  <w:r w:rsidR="009B52D1" w:rsidRPr="00EC27A2">
                    <w:rPr>
                      <w:rStyle w:val="Hyperlink"/>
                      <w:rFonts w:ascii="Times New Roman" w:hAnsi="Times New Roman" w:cs="Times New Roman"/>
                      <w:sz w:val="24"/>
                      <w:szCs w:val="24"/>
                    </w:rPr>
                    <w:t>http://teachingamericanhistory.org/library/document/oration-in-memory-of-abraham-lincoln/</w:t>
                  </w:r>
                </w:hyperlink>
              </w:p>
              <w:p w14:paraId="1C162ED1"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F: Race Relations in the New South</w:t>
                </w:r>
              </w:p>
              <w:p w14:paraId="1A0ED062" w14:textId="77777777" w:rsidR="009B52D1" w:rsidRPr="009C02B6"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Readings: </w:t>
                </w:r>
                <w:r w:rsidRPr="00EC27A2">
                  <w:rPr>
                    <w:rFonts w:ascii="Times New Roman" w:hAnsi="Times New Roman" w:cs="Times New Roman"/>
                    <w:sz w:val="24"/>
                    <w:szCs w:val="24"/>
                  </w:rPr>
                  <w:t>Booker T. Washington, “Speech before th</w:t>
                </w:r>
                <w:r>
                  <w:rPr>
                    <w:rFonts w:ascii="Times New Roman" w:hAnsi="Times New Roman" w:cs="Times New Roman"/>
                    <w:sz w:val="24"/>
                    <w:szCs w:val="24"/>
                  </w:rPr>
                  <w:t>e Atlanta Exposition,” Sept.</w:t>
                </w:r>
                <w:r w:rsidRPr="00EC27A2">
                  <w:rPr>
                    <w:rFonts w:ascii="Times New Roman" w:hAnsi="Times New Roman" w:cs="Times New Roman"/>
                    <w:sz w:val="24"/>
                    <w:szCs w:val="24"/>
                  </w:rPr>
                  <w:t xml:space="preserve"> 18, 1895</w:t>
                </w:r>
                <w:r>
                  <w:rPr>
                    <w:rFonts w:ascii="Times New Roman" w:hAnsi="Times New Roman" w:cs="Times New Roman"/>
                    <w:sz w:val="24"/>
                    <w:szCs w:val="24"/>
                  </w:rPr>
                  <w:t>.</w:t>
                </w:r>
              </w:p>
              <w:p w14:paraId="455D0BE1" w14:textId="77777777" w:rsidR="009B52D1" w:rsidRPr="00EC27A2" w:rsidRDefault="00993259" w:rsidP="009B52D1">
                <w:pPr>
                  <w:rPr>
                    <w:rFonts w:ascii="Times New Roman" w:hAnsi="Times New Roman" w:cs="Times New Roman"/>
                    <w:sz w:val="24"/>
                    <w:szCs w:val="24"/>
                  </w:rPr>
                </w:pPr>
                <w:hyperlink r:id="rId13" w:history="1">
                  <w:r w:rsidR="009B52D1" w:rsidRPr="00EC27A2">
                    <w:rPr>
                      <w:rStyle w:val="Hyperlink"/>
                      <w:rFonts w:ascii="Times New Roman" w:hAnsi="Times New Roman" w:cs="Times New Roman"/>
                      <w:sz w:val="24"/>
                      <w:szCs w:val="24"/>
                    </w:rPr>
                    <w:t>http://teachingamericanhistory.org/library/document/speech-before-the-atlanta-cotton-states-and-international-exposition/</w:t>
                  </w:r>
                </w:hyperlink>
              </w:p>
              <w:p w14:paraId="1D9D8D22"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ab/>
                </w:r>
                <w:r w:rsidRPr="00EC27A2">
                  <w:rPr>
                    <w:rFonts w:ascii="Times New Roman" w:hAnsi="Times New Roman" w:cs="Times New Roman"/>
                    <w:sz w:val="24"/>
                    <w:szCs w:val="24"/>
                  </w:rPr>
                  <w:t>W. E. B. DuBois, “Of Booker T. Washington and Others,” 1903</w:t>
                </w:r>
                <w:r>
                  <w:rPr>
                    <w:rFonts w:ascii="Times New Roman" w:hAnsi="Times New Roman" w:cs="Times New Roman"/>
                    <w:sz w:val="24"/>
                    <w:szCs w:val="24"/>
                  </w:rPr>
                  <w:t>.</w:t>
                </w:r>
              </w:p>
              <w:p w14:paraId="403C1563" w14:textId="77777777" w:rsidR="009B52D1" w:rsidRDefault="00993259" w:rsidP="009B52D1">
                <w:pPr>
                  <w:rPr>
                    <w:rFonts w:ascii="Times New Roman" w:hAnsi="Times New Roman" w:cs="Times New Roman"/>
                    <w:sz w:val="24"/>
                    <w:szCs w:val="24"/>
                  </w:rPr>
                </w:pPr>
                <w:hyperlink r:id="rId14" w:history="1">
                  <w:r w:rsidR="009B52D1" w:rsidRPr="00EC27A2">
                    <w:rPr>
                      <w:rStyle w:val="Hyperlink"/>
                      <w:rFonts w:ascii="Times New Roman" w:hAnsi="Times New Roman" w:cs="Times New Roman"/>
                      <w:sz w:val="24"/>
                      <w:szCs w:val="24"/>
                    </w:rPr>
                    <w:t>http://teachingamericanhistory.org/library/document/of-booker-t-washington-and-others/</w:t>
                  </w:r>
                </w:hyperlink>
                <w:r w:rsidR="009B52D1">
                  <w:rPr>
                    <w:rFonts w:ascii="Times New Roman" w:hAnsi="Times New Roman" w:cs="Times New Roman"/>
                    <w:sz w:val="24"/>
                    <w:szCs w:val="24"/>
                  </w:rPr>
                  <w:t xml:space="preserve"> </w:t>
                </w:r>
              </w:p>
              <w:p w14:paraId="5C0D4E1B" w14:textId="77777777" w:rsidR="009B52D1" w:rsidRPr="00EC27A2" w:rsidRDefault="009B52D1" w:rsidP="009B52D1">
                <w:pPr>
                  <w:rPr>
                    <w:rFonts w:ascii="Times New Roman" w:hAnsi="Times New Roman" w:cs="Times New Roman"/>
                    <w:sz w:val="24"/>
                    <w:szCs w:val="24"/>
                  </w:rPr>
                </w:pPr>
                <w:r>
                  <w:rPr>
                    <w:rFonts w:ascii="Times New Roman" w:eastAsia="Calibri" w:hAnsi="Times New Roman" w:cs="Times New Roman"/>
                    <w:sz w:val="24"/>
                    <w:szCs w:val="24"/>
                  </w:rPr>
                  <w:tab/>
                </w:r>
              </w:p>
              <w:p w14:paraId="057A452B" w14:textId="77777777" w:rsidR="009B52D1" w:rsidRPr="005512DA" w:rsidRDefault="009B52D1" w:rsidP="009B52D1">
                <w:pPr>
                  <w:rPr>
                    <w:rFonts w:ascii="Times New Roman" w:hAnsi="Times New Roman" w:cs="Times New Roman"/>
                    <w:sz w:val="24"/>
                    <w:szCs w:val="24"/>
                  </w:rPr>
                </w:pPr>
                <w:r w:rsidRPr="007637F2">
                  <w:rPr>
                    <w:rFonts w:ascii="Times New Roman" w:hAnsi="Times New Roman" w:cs="Times New Roman"/>
                    <w:sz w:val="24"/>
                    <w:szCs w:val="24"/>
                    <w:u w:val="single"/>
                  </w:rPr>
                  <w:t>Week</w:t>
                </w:r>
                <w:r>
                  <w:rPr>
                    <w:rFonts w:ascii="Times New Roman" w:hAnsi="Times New Roman" w:cs="Times New Roman"/>
                    <w:sz w:val="24"/>
                    <w:szCs w:val="24"/>
                    <w:u w:val="single"/>
                  </w:rPr>
                  <w:t xml:space="preserve"> 2</w:t>
                </w:r>
              </w:p>
              <w:p w14:paraId="3EBC308D" w14:textId="77777777" w:rsidR="009B52D1" w:rsidRPr="00C52B9A" w:rsidRDefault="009B52D1" w:rsidP="009B52D1">
                <w:pPr>
                  <w:rPr>
                    <w:rFonts w:ascii="Times New Roman" w:hAnsi="Times New Roman" w:cs="Times New Roman"/>
                    <w:sz w:val="24"/>
                    <w:szCs w:val="24"/>
                  </w:rPr>
                </w:pPr>
                <w:r>
                  <w:rPr>
                    <w:rFonts w:ascii="Times New Roman" w:hAnsi="Times New Roman" w:cs="Times New Roman"/>
                    <w:sz w:val="24"/>
                    <w:szCs w:val="24"/>
                  </w:rPr>
                  <w:t>M: Primary source lab</w:t>
                </w:r>
              </w:p>
              <w:p w14:paraId="549F7853"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W: The Gilded Age </w:t>
                </w:r>
              </w:p>
              <w:p w14:paraId="04D7DF99"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Andrew Carnegie, “The Gospel of Wealth”</w:t>
                </w:r>
              </w:p>
              <w:p w14:paraId="68A9A315"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F: The Rise of Organized Labor</w:t>
                </w:r>
              </w:p>
              <w:p w14:paraId="4EE246CD" w14:textId="77777777" w:rsidR="009B52D1" w:rsidRPr="009C02B6"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Emma Goldman, “Anarchism: What It Really Stands For”</w:t>
                </w:r>
              </w:p>
              <w:p w14:paraId="59C30F12" w14:textId="77777777" w:rsidR="009B52D1" w:rsidRDefault="009B52D1" w:rsidP="009B52D1">
                <w:pPr>
                  <w:rPr>
                    <w:rFonts w:ascii="Times New Roman" w:hAnsi="Times New Roman" w:cs="Times New Roman"/>
                    <w:sz w:val="24"/>
                    <w:szCs w:val="24"/>
                    <w:u w:val="single"/>
                  </w:rPr>
                </w:pPr>
              </w:p>
              <w:p w14:paraId="2B261542" w14:textId="77777777" w:rsidR="009B52D1" w:rsidRPr="002076D3"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3</w:t>
                </w:r>
              </w:p>
              <w:p w14:paraId="6F0A5825"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MLK Day—No class</w:t>
                </w:r>
              </w:p>
              <w:p w14:paraId="7AE4751B" w14:textId="77777777" w:rsidR="009B52D1" w:rsidRPr="00E14989" w:rsidRDefault="009B52D1" w:rsidP="009B52D1">
                <w:pPr>
                  <w:rPr>
                    <w:rFonts w:ascii="Times New Roman" w:hAnsi="Times New Roman" w:cs="Times New Roman"/>
                    <w:sz w:val="24"/>
                    <w:szCs w:val="24"/>
                  </w:rPr>
                </w:pPr>
                <w:r>
                  <w:rPr>
                    <w:rFonts w:ascii="Times New Roman" w:hAnsi="Times New Roman" w:cs="Times New Roman"/>
                    <w:sz w:val="24"/>
                    <w:szCs w:val="24"/>
                  </w:rPr>
                  <w:t>W:  Populism</w:t>
                </w:r>
              </w:p>
              <w:p w14:paraId="296D7BC7"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w:t>
                </w:r>
                <w:r w:rsidRPr="00EC27A2">
                  <w:rPr>
                    <w:rFonts w:ascii="Times New Roman" w:hAnsi="Times New Roman" w:cs="Times New Roman"/>
                    <w:sz w:val="24"/>
                    <w:szCs w:val="24"/>
                  </w:rPr>
                  <w:t>William Jennings Bryan, “Cross of Gold” Speech, July 9, 1896</w:t>
                </w:r>
                <w:r>
                  <w:rPr>
                    <w:rFonts w:ascii="Times New Roman" w:hAnsi="Times New Roman" w:cs="Times New Roman"/>
                    <w:sz w:val="24"/>
                    <w:szCs w:val="24"/>
                  </w:rPr>
                  <w:t>.</w:t>
                </w:r>
              </w:p>
              <w:p w14:paraId="68325B94" w14:textId="77777777" w:rsidR="009B52D1" w:rsidRPr="00576CA5" w:rsidRDefault="00993259" w:rsidP="009B52D1">
                <w:pPr>
                  <w:rPr>
                    <w:rFonts w:ascii="Times New Roman" w:hAnsi="Times New Roman" w:cs="Times New Roman"/>
                    <w:sz w:val="24"/>
                    <w:szCs w:val="24"/>
                  </w:rPr>
                </w:pPr>
                <w:hyperlink r:id="rId15" w:history="1">
                  <w:r w:rsidR="009B52D1" w:rsidRPr="00EC27A2">
                    <w:rPr>
                      <w:rStyle w:val="Hyperlink"/>
                      <w:rFonts w:ascii="Times New Roman" w:hAnsi="Times New Roman" w:cs="Times New Roman"/>
                      <w:sz w:val="24"/>
                      <w:szCs w:val="24"/>
                    </w:rPr>
                    <w:t>http://teachingamericanhistory.org/library/document/cross-of-gold/</w:t>
                  </w:r>
                </w:hyperlink>
                <w:r w:rsidR="009B52D1">
                  <w:tab/>
                </w:r>
              </w:p>
              <w:p w14:paraId="6EF0383F" w14:textId="77777777" w:rsidR="009B52D1" w:rsidRPr="00C52B9A" w:rsidRDefault="009B52D1" w:rsidP="009B52D1">
                <w:r>
                  <w:rPr>
                    <w:rFonts w:ascii="Times New Roman" w:hAnsi="Times New Roman" w:cs="Times New Roman"/>
                    <w:sz w:val="24"/>
                    <w:szCs w:val="24"/>
                  </w:rPr>
                  <w:t>F: 1898 and American Empire</w:t>
                </w:r>
              </w:p>
              <w:p w14:paraId="10AAAFEB" w14:textId="77777777" w:rsidR="009B52D1" w:rsidRPr="002C60A9" w:rsidRDefault="009B52D1" w:rsidP="009B52D1">
                <w:pPr>
                  <w:rPr>
                    <w:rFonts w:ascii="Times New Roman" w:hAnsi="Times New Roman" w:cs="Times New Roman"/>
                    <w:sz w:val="24"/>
                    <w:szCs w:val="24"/>
                  </w:rPr>
                </w:pPr>
              </w:p>
              <w:p w14:paraId="7F2B748D" w14:textId="77777777" w:rsidR="009B52D1" w:rsidRPr="008436C2"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4</w:t>
                </w:r>
              </w:p>
              <w:p w14:paraId="41234F8A" w14:textId="77777777" w:rsidR="009B52D1" w:rsidRPr="00C52B9A" w:rsidRDefault="009B52D1" w:rsidP="009B52D1">
                <w:pPr>
                  <w:rPr>
                    <w:rFonts w:ascii="Times New Roman" w:hAnsi="Times New Roman" w:cs="Times New Roman"/>
                    <w:b/>
                    <w:sz w:val="24"/>
                    <w:szCs w:val="24"/>
                  </w:rPr>
                </w:pPr>
                <w:r>
                  <w:rPr>
                    <w:rFonts w:ascii="Times New Roman" w:hAnsi="Times New Roman" w:cs="Times New Roman"/>
                    <w:sz w:val="24"/>
                    <w:szCs w:val="24"/>
                  </w:rPr>
                  <w:t xml:space="preserve">M: </w:t>
                </w:r>
                <w:r>
                  <w:rPr>
                    <w:rFonts w:ascii="Times New Roman" w:hAnsi="Times New Roman" w:cs="Times New Roman"/>
                    <w:b/>
                    <w:sz w:val="24"/>
                    <w:szCs w:val="24"/>
                  </w:rPr>
                  <w:t>First exam</w:t>
                </w:r>
              </w:p>
              <w:p w14:paraId="02AF46F7"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W: Progressivism</w:t>
                </w:r>
              </w:p>
              <w:p w14:paraId="19421F70"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Excerpts from Upton Sinclair, </w:t>
                </w:r>
                <w:r>
                  <w:rPr>
                    <w:rFonts w:ascii="Times New Roman" w:hAnsi="Times New Roman" w:cs="Times New Roman"/>
                    <w:i/>
                    <w:sz w:val="24"/>
                    <w:szCs w:val="24"/>
                  </w:rPr>
                  <w:t>The Jungle</w:t>
                </w:r>
                <w:r>
                  <w:rPr>
                    <w:rFonts w:ascii="Times New Roman" w:hAnsi="Times New Roman" w:cs="Times New Roman"/>
                    <w:sz w:val="24"/>
                    <w:szCs w:val="24"/>
                  </w:rPr>
                  <w:t xml:space="preserve"> </w:t>
                </w:r>
              </w:p>
              <w:p w14:paraId="18BCDDE4" w14:textId="77777777" w:rsidR="009B52D1" w:rsidRDefault="009B52D1" w:rsidP="009B52D1">
                <w:pPr>
                  <w:rPr>
                    <w:rFonts w:ascii="Times New Roman" w:hAnsi="Times New Roman" w:cs="Times New Roman"/>
                  </w:rPr>
                </w:pPr>
                <w:r>
                  <w:rPr>
                    <w:rFonts w:ascii="Times New Roman" w:hAnsi="Times New Roman" w:cs="Times New Roman"/>
                    <w:sz w:val="24"/>
                    <w:szCs w:val="24"/>
                  </w:rPr>
                  <w:t>F: Progressivism and the Election of 1912</w:t>
                </w:r>
              </w:p>
              <w:p w14:paraId="209921E9"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Theodore Roosevelt, “Confession of Faith, Aug. 6, 1912.</w:t>
                </w:r>
              </w:p>
              <w:p w14:paraId="2DB6B652" w14:textId="77777777" w:rsidR="009B52D1" w:rsidRDefault="00993259" w:rsidP="009B52D1">
                <w:pPr>
                  <w:rPr>
                    <w:rFonts w:ascii="Times New Roman" w:hAnsi="Times New Roman" w:cs="Times New Roman"/>
                    <w:sz w:val="24"/>
                    <w:szCs w:val="24"/>
                  </w:rPr>
                </w:pPr>
                <w:hyperlink r:id="rId16" w:history="1">
                  <w:r w:rsidR="009B52D1" w:rsidRPr="000C6E91">
                    <w:rPr>
                      <w:rStyle w:val="Hyperlink"/>
                      <w:rFonts w:ascii="Times New Roman" w:hAnsi="Times New Roman" w:cs="Times New Roman"/>
                      <w:sz w:val="24"/>
                      <w:szCs w:val="24"/>
                    </w:rPr>
                    <w:t>http://teachingamericanhistory.org/library/document/confession-of-faith/</w:t>
                  </w:r>
                </w:hyperlink>
              </w:p>
              <w:p w14:paraId="557D36FD" w14:textId="77777777" w:rsidR="009B52D1" w:rsidRPr="00E5660D" w:rsidRDefault="009B52D1" w:rsidP="009B52D1">
                <w:pPr>
                  <w:rPr>
                    <w:rFonts w:ascii="Times New Roman" w:hAnsi="Times New Roman" w:cs="Times New Roman"/>
                    <w:sz w:val="24"/>
                    <w:szCs w:val="24"/>
                  </w:rPr>
                </w:pPr>
                <w:r w:rsidRPr="007637F2">
                  <w:rPr>
                    <w:rFonts w:ascii="Times New Roman" w:hAnsi="Times New Roman" w:cs="Times New Roman"/>
                    <w:sz w:val="24"/>
                    <w:szCs w:val="24"/>
                    <w:u w:val="single"/>
                  </w:rPr>
                  <w:t xml:space="preserve">Week </w:t>
                </w:r>
                <w:r>
                  <w:rPr>
                    <w:rFonts w:ascii="Times New Roman" w:hAnsi="Times New Roman" w:cs="Times New Roman"/>
                    <w:sz w:val="24"/>
                    <w:szCs w:val="24"/>
                    <w:u w:val="single"/>
                  </w:rPr>
                  <w:t>5</w:t>
                </w:r>
              </w:p>
              <w:p w14:paraId="3FB36186"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No class—extended weekend</w:t>
                </w:r>
              </w:p>
              <w:p w14:paraId="5FB134CF"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W: Wilsonian Idealism and the Great War</w:t>
                </w:r>
              </w:p>
              <w:p w14:paraId="2C43CEF4"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Speeches of Wilson and LaFollette</w:t>
                </w:r>
              </w:p>
              <w:p w14:paraId="406733BE"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F: Primary source lab</w:t>
                </w:r>
              </w:p>
              <w:p w14:paraId="5238D657" w14:textId="77777777" w:rsidR="009B52D1" w:rsidRDefault="009B52D1" w:rsidP="009B52D1">
                <w:pPr>
                  <w:rPr>
                    <w:rFonts w:ascii="Times New Roman" w:hAnsi="Times New Roman" w:cs="Times New Roman"/>
                    <w:sz w:val="24"/>
                    <w:szCs w:val="24"/>
                  </w:rPr>
                </w:pPr>
              </w:p>
              <w:p w14:paraId="6983AB08" w14:textId="77777777" w:rsidR="009B52D1" w:rsidRPr="007637F2"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6</w:t>
                </w:r>
              </w:p>
              <w:p w14:paraId="7B455387"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Nativism</w:t>
                </w:r>
              </w:p>
              <w:p w14:paraId="2DA26B63"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W: Herbert Hoover and the Great Depression  </w:t>
                </w:r>
              </w:p>
              <w:p w14:paraId="4AFE8CDB"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American Yawp, chap. 23, sections I-VI</w:t>
                </w:r>
              </w:p>
              <w:p w14:paraId="226E89DF"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F: The New Deal </w:t>
                </w:r>
              </w:p>
              <w:p w14:paraId="05AC0176"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w:t>
                </w:r>
                <w:r w:rsidRPr="00EC27A2">
                  <w:rPr>
                    <w:rFonts w:ascii="Times New Roman" w:hAnsi="Times New Roman" w:cs="Times New Roman"/>
                    <w:sz w:val="24"/>
                    <w:szCs w:val="24"/>
                  </w:rPr>
                  <w:t xml:space="preserve">Franklin D. Roosevelt, </w:t>
                </w:r>
                <w:r>
                  <w:rPr>
                    <w:rFonts w:ascii="Times New Roman" w:hAnsi="Times New Roman" w:cs="Times New Roman"/>
                    <w:sz w:val="24"/>
                    <w:szCs w:val="24"/>
                  </w:rPr>
                  <w:t xml:space="preserve">“Commonwealth Club Speech” </w:t>
                </w:r>
              </w:p>
              <w:p w14:paraId="32C0D05A"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w:t>
                </w:r>
              </w:p>
              <w:p w14:paraId="2A05E749" w14:textId="77777777" w:rsidR="009B52D1" w:rsidRPr="00792C07" w:rsidRDefault="009B52D1" w:rsidP="009B52D1">
                <w:pPr>
                  <w:rPr>
                    <w:rFonts w:ascii="Times New Roman" w:hAnsi="Times New Roman" w:cs="Times New Roman"/>
                    <w:sz w:val="24"/>
                    <w:szCs w:val="24"/>
                  </w:rPr>
                </w:pPr>
                <w:r>
                  <w:rPr>
                    <w:rFonts w:ascii="Times New Roman" w:hAnsi="Times New Roman" w:cs="Times New Roman"/>
                    <w:sz w:val="24"/>
                    <w:szCs w:val="24"/>
                    <w:u w:val="single"/>
                  </w:rPr>
                  <w:t>Week 7</w:t>
                </w:r>
              </w:p>
              <w:p w14:paraId="3F86A626"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The New Deal continued</w:t>
                </w:r>
              </w:p>
              <w:p w14:paraId="2BA0D659"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w:t>
                </w:r>
                <w:r w:rsidRPr="00EC27A2">
                  <w:rPr>
                    <w:rFonts w:ascii="Times New Roman" w:hAnsi="Times New Roman" w:cs="Times New Roman"/>
                    <w:sz w:val="24"/>
                    <w:szCs w:val="24"/>
                  </w:rPr>
                  <w:t>Franklin D. Roosev</w:t>
                </w:r>
                <w:r>
                  <w:rPr>
                    <w:rFonts w:ascii="Times New Roman" w:hAnsi="Times New Roman" w:cs="Times New Roman"/>
                    <w:sz w:val="24"/>
                    <w:szCs w:val="24"/>
                  </w:rPr>
                  <w:t xml:space="preserve">elt, State of the Union </w:t>
                </w:r>
                <w:r w:rsidRPr="00EC27A2">
                  <w:rPr>
                    <w:rFonts w:ascii="Times New Roman" w:hAnsi="Times New Roman" w:cs="Times New Roman"/>
                    <w:sz w:val="24"/>
                    <w:szCs w:val="24"/>
                  </w:rPr>
                  <w:t>(Second Bill of Rights), Jan. 11, 1944</w:t>
                </w:r>
                <w:r>
                  <w:rPr>
                    <w:rFonts w:ascii="Times New Roman" w:hAnsi="Times New Roman" w:cs="Times New Roman"/>
                    <w:sz w:val="24"/>
                    <w:szCs w:val="24"/>
                  </w:rPr>
                  <w:t>.</w:t>
                </w:r>
              </w:p>
              <w:p w14:paraId="544BE64D" w14:textId="77777777" w:rsidR="009B52D1" w:rsidRPr="004B10ED" w:rsidRDefault="00993259" w:rsidP="009B52D1">
                <w:pPr>
                  <w:rPr>
                    <w:rFonts w:ascii="Times New Roman" w:hAnsi="Times New Roman" w:cs="Times New Roman"/>
                    <w:color w:val="0000FF"/>
                    <w:sz w:val="24"/>
                    <w:szCs w:val="24"/>
                    <w:u w:val="single"/>
                  </w:rPr>
                </w:pPr>
                <w:hyperlink r:id="rId17" w:history="1">
                  <w:r w:rsidR="009B52D1" w:rsidRPr="00EC27A2">
                    <w:rPr>
                      <w:rStyle w:val="Hyperlink"/>
                      <w:rFonts w:ascii="Times New Roman" w:hAnsi="Times New Roman" w:cs="Times New Roman"/>
                      <w:sz w:val="24"/>
                      <w:szCs w:val="24"/>
                    </w:rPr>
                    <w:t>http://www.fdrlibrary.marist.edu/archives/pdfs/state_union.pdf</w:t>
                  </w:r>
                </w:hyperlink>
              </w:p>
              <w:p w14:paraId="7ECF0D3B"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W:</w:t>
                </w:r>
                <w:r w:rsidRPr="00364BBA">
                  <w:rPr>
                    <w:rFonts w:ascii="Times New Roman" w:hAnsi="Times New Roman" w:cs="Times New Roman"/>
                    <w:sz w:val="24"/>
                    <w:szCs w:val="24"/>
                  </w:rPr>
                  <w:t xml:space="preserve"> </w:t>
                </w:r>
                <w:r>
                  <w:rPr>
                    <w:rFonts w:ascii="Times New Roman" w:hAnsi="Times New Roman" w:cs="Times New Roman"/>
                    <w:sz w:val="24"/>
                    <w:szCs w:val="24"/>
                  </w:rPr>
                  <w:t>Reluctant Global Power? America’s Entry into WW II</w:t>
                </w:r>
              </w:p>
              <w:p w14:paraId="683B9AE6"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w:t>
                </w:r>
                <w:r w:rsidRPr="00EC27A2">
                  <w:rPr>
                    <w:rFonts w:ascii="Times New Roman" w:hAnsi="Times New Roman" w:cs="Times New Roman"/>
                    <w:sz w:val="24"/>
                    <w:szCs w:val="24"/>
                  </w:rPr>
                  <w:t>Franklin D. Roose</w:t>
                </w:r>
                <w:r>
                  <w:rPr>
                    <w:rFonts w:ascii="Times New Roman" w:hAnsi="Times New Roman" w:cs="Times New Roman"/>
                    <w:sz w:val="24"/>
                    <w:szCs w:val="24"/>
                  </w:rPr>
                  <w:t>velt, State of the Union (The Four Freedoms), Jan.</w:t>
                </w:r>
                <w:r w:rsidRPr="00EC27A2">
                  <w:rPr>
                    <w:rFonts w:ascii="Times New Roman" w:hAnsi="Times New Roman" w:cs="Times New Roman"/>
                    <w:sz w:val="24"/>
                    <w:szCs w:val="24"/>
                  </w:rPr>
                  <w:t xml:space="preserve"> 6, 1941</w:t>
                </w:r>
                <w:r>
                  <w:rPr>
                    <w:rFonts w:ascii="Times New Roman" w:hAnsi="Times New Roman" w:cs="Times New Roman"/>
                    <w:sz w:val="24"/>
                    <w:szCs w:val="24"/>
                  </w:rPr>
                  <w:t>.</w:t>
                </w:r>
              </w:p>
              <w:p w14:paraId="51B25D2B" w14:textId="77777777" w:rsidR="009B52D1" w:rsidRPr="00B433D2" w:rsidRDefault="00993259" w:rsidP="009B52D1">
                <w:pPr>
                  <w:rPr>
                    <w:rFonts w:ascii="Times New Roman" w:hAnsi="Times New Roman" w:cs="Times New Roman"/>
                    <w:color w:val="0000FF"/>
                    <w:sz w:val="24"/>
                    <w:szCs w:val="24"/>
                    <w:u w:val="single"/>
                  </w:rPr>
                </w:pPr>
                <w:hyperlink r:id="rId18" w:history="1">
                  <w:r w:rsidR="009B52D1" w:rsidRPr="007A6A89">
                    <w:rPr>
                      <w:rStyle w:val="Hyperlink"/>
                      <w:rFonts w:ascii="Times New Roman" w:hAnsi="Times New Roman" w:cs="Times New Roman"/>
                      <w:sz w:val="24"/>
                      <w:szCs w:val="24"/>
                    </w:rPr>
                    <w:t>http://voicesofdemocracy.umd.edu/fdr-the-four-freedoms-speech-text/</w:t>
                  </w:r>
                </w:hyperlink>
              </w:p>
              <w:p w14:paraId="42AD1EE0"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F: Primary source lab</w:t>
                </w:r>
              </w:p>
              <w:p w14:paraId="06865291" w14:textId="77777777" w:rsidR="009B52D1" w:rsidRDefault="009B52D1" w:rsidP="009B52D1">
                <w:pPr>
                  <w:rPr>
                    <w:rFonts w:ascii="Times New Roman" w:hAnsi="Times New Roman" w:cs="Times New Roman"/>
                    <w:sz w:val="24"/>
                    <w:szCs w:val="24"/>
                  </w:rPr>
                </w:pPr>
              </w:p>
              <w:p w14:paraId="6A1A3A52" w14:textId="77777777" w:rsidR="009B52D1" w:rsidRPr="00901328"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8</w:t>
                </w:r>
              </w:p>
              <w:p w14:paraId="0B3C5E18"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The D-Day Invasion</w:t>
                </w:r>
              </w:p>
              <w:p w14:paraId="25F26D53" w14:textId="77777777" w:rsidR="009B52D1" w:rsidRPr="00920219"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W: Civil Liberties in Wartime </w:t>
                </w:r>
              </w:p>
              <w:p w14:paraId="6058E23E" w14:textId="77777777" w:rsidR="009B52D1" w:rsidRDefault="009B52D1" w:rsidP="009B52D1">
                <w:pPr>
                  <w:rPr>
                    <w:rFonts w:ascii="Times New Roman" w:hAnsi="Times New Roman" w:cs="Times New Roman"/>
                    <w:i/>
                    <w:sz w:val="24"/>
                    <w:szCs w:val="24"/>
                  </w:rPr>
                </w:pPr>
                <w:r>
                  <w:rPr>
                    <w:rFonts w:ascii="Times New Roman" w:hAnsi="Times New Roman" w:cs="Times New Roman"/>
                    <w:sz w:val="24"/>
                    <w:szCs w:val="24"/>
                  </w:rPr>
                  <w:t xml:space="preserve">     Reading: Justice Black’s opinion in </w:t>
                </w:r>
                <w:r w:rsidRPr="000839C0">
                  <w:rPr>
                    <w:rFonts w:ascii="Times New Roman" w:hAnsi="Times New Roman" w:cs="Times New Roman"/>
                    <w:i/>
                    <w:sz w:val="24"/>
                    <w:szCs w:val="24"/>
                  </w:rPr>
                  <w:t>Korematsu v. United States</w:t>
                </w:r>
              </w:p>
              <w:p w14:paraId="4CEC3D3D" w14:textId="77777777" w:rsidR="009B52D1" w:rsidRPr="007242E8" w:rsidRDefault="009B52D1" w:rsidP="009B52D1">
                <w:pPr>
                  <w:rPr>
                    <w:rFonts w:ascii="Times New Roman" w:hAnsi="Times New Roman" w:cs="Times New Roman"/>
                    <w:b/>
                    <w:sz w:val="24"/>
                    <w:szCs w:val="24"/>
                  </w:rPr>
                </w:pPr>
                <w:r>
                  <w:rPr>
                    <w:rFonts w:ascii="Times New Roman" w:hAnsi="Times New Roman" w:cs="Times New Roman"/>
                    <w:sz w:val="24"/>
                    <w:szCs w:val="24"/>
                  </w:rPr>
                  <w:t xml:space="preserve">F: </w:t>
                </w:r>
                <w:r>
                  <w:rPr>
                    <w:rFonts w:ascii="Times New Roman" w:hAnsi="Times New Roman" w:cs="Times New Roman"/>
                    <w:b/>
                    <w:sz w:val="24"/>
                    <w:szCs w:val="24"/>
                  </w:rPr>
                  <w:t>Second exam</w:t>
                </w:r>
              </w:p>
              <w:p w14:paraId="1DF62966" w14:textId="77777777" w:rsidR="009B52D1" w:rsidRPr="00B433D2" w:rsidRDefault="009B52D1" w:rsidP="009B52D1">
                <w:pPr>
                  <w:rPr>
                    <w:rFonts w:ascii="Times New Roman" w:hAnsi="Times New Roman" w:cs="Times New Roman"/>
                    <w:color w:val="0000FF"/>
                    <w:sz w:val="24"/>
                    <w:szCs w:val="24"/>
                    <w:u w:val="single"/>
                  </w:rPr>
                </w:pPr>
              </w:p>
              <w:p w14:paraId="079EF88A" w14:textId="77777777" w:rsidR="009B52D1"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9, Spring Break</w:t>
                </w:r>
              </w:p>
              <w:p w14:paraId="78B1685F" w14:textId="77777777" w:rsidR="009B52D1" w:rsidRDefault="009B52D1" w:rsidP="009B52D1">
                <w:pPr>
                  <w:rPr>
                    <w:rFonts w:ascii="Times New Roman" w:hAnsi="Times New Roman" w:cs="Times New Roman"/>
                    <w:sz w:val="24"/>
                    <w:szCs w:val="24"/>
                  </w:rPr>
                </w:pPr>
              </w:p>
              <w:p w14:paraId="48FE0517" w14:textId="77777777" w:rsidR="009B52D1" w:rsidRDefault="009B52D1" w:rsidP="009B52D1">
                <w:pPr>
                  <w:rPr>
                    <w:rFonts w:ascii="Times New Roman" w:hAnsi="Times New Roman" w:cs="Times New Roman"/>
                    <w:sz w:val="24"/>
                    <w:szCs w:val="24"/>
                  </w:rPr>
                </w:pPr>
                <w:r w:rsidRPr="007637F2">
                  <w:rPr>
                    <w:rFonts w:ascii="Times New Roman" w:hAnsi="Times New Roman" w:cs="Times New Roman"/>
                    <w:sz w:val="24"/>
                    <w:szCs w:val="24"/>
                    <w:u w:val="single"/>
                  </w:rPr>
                  <w:t xml:space="preserve">Week </w:t>
                </w:r>
                <w:r>
                  <w:rPr>
                    <w:rFonts w:ascii="Times New Roman" w:hAnsi="Times New Roman" w:cs="Times New Roman"/>
                    <w:sz w:val="24"/>
                    <w:szCs w:val="24"/>
                    <w:u w:val="single"/>
                  </w:rPr>
                  <w:t>10</w:t>
                </w:r>
              </w:p>
              <w:p w14:paraId="54161181"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The Weapon that Changed the World</w:t>
                </w:r>
              </w:p>
              <w:p w14:paraId="6DAA6D02"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W: Containing a Postwar World: The Early Cold War</w:t>
                </w:r>
              </w:p>
              <w:p w14:paraId="3E24DC30" w14:textId="77777777" w:rsidR="009B52D1" w:rsidRPr="00016CAB" w:rsidRDefault="009B52D1" w:rsidP="009B52D1">
                <w:pPr>
                  <w:rPr>
                    <w:rFonts w:ascii="Times New Roman" w:hAnsi="Times New Roman" w:cs="Times New Roman"/>
                    <w:i/>
                    <w:sz w:val="24"/>
                    <w:szCs w:val="24"/>
                  </w:rPr>
                </w:pPr>
                <w:r>
                  <w:rPr>
                    <w:rFonts w:ascii="Times New Roman" w:hAnsi="Times New Roman" w:cs="Times New Roman"/>
                    <w:sz w:val="24"/>
                    <w:szCs w:val="24"/>
                  </w:rPr>
                  <w:t xml:space="preserve">     Reading: George Kennan, excerpt from </w:t>
                </w:r>
                <w:r>
                  <w:rPr>
                    <w:rFonts w:ascii="Times New Roman" w:hAnsi="Times New Roman" w:cs="Times New Roman"/>
                    <w:i/>
                    <w:sz w:val="24"/>
                    <w:szCs w:val="24"/>
                  </w:rPr>
                  <w:t>Foreign Affairs</w:t>
                </w:r>
              </w:p>
              <w:p w14:paraId="271FFE06" w14:textId="77777777" w:rsidR="009B52D1" w:rsidRDefault="00993259" w:rsidP="009B52D1">
                <w:pPr>
                  <w:rPr>
                    <w:rFonts w:ascii="Times New Roman" w:hAnsi="Times New Roman" w:cs="Times New Roman"/>
                    <w:sz w:val="24"/>
                    <w:szCs w:val="24"/>
                  </w:rPr>
                </w:pPr>
                <w:hyperlink r:id="rId19" w:history="1">
                  <w:r w:rsidR="009B52D1" w:rsidRPr="00455FD5">
                    <w:rPr>
                      <w:rStyle w:val="Hyperlink"/>
                      <w:rFonts w:ascii="Times New Roman" w:hAnsi="Times New Roman" w:cs="Times New Roman"/>
                      <w:sz w:val="24"/>
                      <w:szCs w:val="24"/>
                    </w:rPr>
                    <w:t>http://teachingamericanhistory.org/library/document/excerpts-from/</w:t>
                  </w:r>
                </w:hyperlink>
              </w:p>
              <w:p w14:paraId="1160E4D4"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F: Primary source lab—Postwar Culture and Society  </w:t>
                </w:r>
              </w:p>
              <w:p w14:paraId="4D3758C7" w14:textId="77777777" w:rsidR="009B52D1" w:rsidRPr="00901328"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w:t>
                </w:r>
              </w:p>
              <w:p w14:paraId="5F55BA3C" w14:textId="77777777" w:rsidR="009B52D1" w:rsidRPr="00792C07"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11</w:t>
                </w:r>
              </w:p>
              <w:p w14:paraId="76D677DF"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Anticommunism at Home: The Red Scare</w:t>
                </w:r>
              </w:p>
              <w:p w14:paraId="1CC18B51"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Selections from the Rosenberg Case</w:t>
                </w:r>
              </w:p>
              <w:p w14:paraId="480A6C15"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W: Nuclear Superpower: The Cold War under Ike </w:t>
                </w:r>
              </w:p>
              <w:p w14:paraId="52E12A4F" w14:textId="1F9CF682"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w:t>
                </w:r>
                <w:r w:rsidRPr="00EC27A2">
                  <w:rPr>
                    <w:rFonts w:ascii="Times New Roman" w:hAnsi="Times New Roman" w:cs="Times New Roman"/>
                    <w:sz w:val="24"/>
                    <w:szCs w:val="24"/>
                  </w:rPr>
                  <w:t>Dwight D. Eisenhower, “Farewell Address,” January 17, 196</w:t>
                </w:r>
                <w:r w:rsidRPr="00EC27A2">
                  <w:rPr>
                    <w:rFonts w:ascii="Times New Roman" w:hAnsi="Times New Roman" w:cs="Times New Roman"/>
                    <w:sz w:val="24"/>
                    <w:szCs w:val="24"/>
                  </w:rPr>
                  <w:tab/>
                </w:r>
              </w:p>
              <w:p w14:paraId="2320F9E2" w14:textId="77777777" w:rsidR="009B52D1" w:rsidRDefault="00993259" w:rsidP="009B52D1">
                <w:pPr>
                  <w:rPr>
                    <w:rFonts w:ascii="Times New Roman" w:hAnsi="Times New Roman" w:cs="Times New Roman"/>
                    <w:sz w:val="24"/>
                    <w:szCs w:val="24"/>
                  </w:rPr>
                </w:pPr>
                <w:hyperlink r:id="rId20" w:history="1">
                  <w:r w:rsidR="009B52D1" w:rsidRPr="00EC27A2">
                    <w:rPr>
                      <w:rStyle w:val="Hyperlink"/>
                      <w:rFonts w:ascii="Times New Roman" w:hAnsi="Times New Roman" w:cs="Times New Roman"/>
                      <w:sz w:val="24"/>
                      <w:szCs w:val="24"/>
                    </w:rPr>
                    <w:t>http://teachingamericanhistory.org/library/document/farewell-address-to-the-nation/</w:t>
                  </w:r>
                </w:hyperlink>
              </w:p>
              <w:p w14:paraId="431F1D21"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F: Nuclear Superpower: The Cold War under JFK</w:t>
                </w:r>
              </w:p>
              <w:p w14:paraId="1BAD6683"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w:t>
                </w:r>
                <w:r w:rsidRPr="00EC27A2">
                  <w:rPr>
                    <w:rFonts w:ascii="Times New Roman" w:hAnsi="Times New Roman" w:cs="Times New Roman"/>
                    <w:sz w:val="24"/>
                    <w:szCs w:val="24"/>
                  </w:rPr>
                  <w:t>John F. Kennedy, Inaugural Address, January 20, 1961</w:t>
                </w:r>
                <w:r>
                  <w:rPr>
                    <w:rFonts w:ascii="Times New Roman" w:hAnsi="Times New Roman" w:cs="Times New Roman"/>
                    <w:sz w:val="24"/>
                    <w:szCs w:val="24"/>
                  </w:rPr>
                  <w:t>.</w:t>
                </w:r>
              </w:p>
              <w:p w14:paraId="66427C2A" w14:textId="63A9A1C1" w:rsidR="009B52D1" w:rsidRDefault="00993259" w:rsidP="009B52D1">
                <w:pPr>
                  <w:rPr>
                    <w:rStyle w:val="Hyperlink"/>
                    <w:rFonts w:ascii="Times New Roman" w:hAnsi="Times New Roman" w:cs="Times New Roman"/>
                    <w:sz w:val="24"/>
                    <w:szCs w:val="24"/>
                  </w:rPr>
                </w:pPr>
                <w:hyperlink r:id="rId21" w:history="1">
                  <w:r w:rsidR="009B52D1" w:rsidRPr="00EC27A2">
                    <w:rPr>
                      <w:rStyle w:val="Hyperlink"/>
                      <w:rFonts w:ascii="Times New Roman" w:hAnsi="Times New Roman" w:cs="Times New Roman"/>
                      <w:sz w:val="24"/>
                      <w:szCs w:val="24"/>
                    </w:rPr>
                    <w:t>http://teachingamericanhistory.org/library/document/inaugural-address-2/</w:t>
                  </w:r>
                </w:hyperlink>
              </w:p>
              <w:p w14:paraId="7DAF62B8" w14:textId="77777777" w:rsidR="0094266A" w:rsidRPr="00EC27A2" w:rsidRDefault="0094266A" w:rsidP="009B52D1">
                <w:pPr>
                  <w:rPr>
                    <w:rFonts w:ascii="Times New Roman" w:hAnsi="Times New Roman" w:cs="Times New Roman"/>
                    <w:sz w:val="24"/>
                    <w:szCs w:val="24"/>
                  </w:rPr>
                </w:pPr>
              </w:p>
              <w:p w14:paraId="1FA24987" w14:textId="77777777" w:rsidR="009B52D1" w:rsidRDefault="009B52D1" w:rsidP="009B52D1">
                <w:pPr>
                  <w:rPr>
                    <w:rFonts w:ascii="Times New Roman" w:hAnsi="Times New Roman" w:cs="Times New Roman"/>
                    <w:sz w:val="24"/>
                    <w:szCs w:val="24"/>
                  </w:rPr>
                </w:pPr>
              </w:p>
              <w:p w14:paraId="2FEB7398" w14:textId="77777777" w:rsidR="009B52D1" w:rsidRPr="007637F2"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lastRenderedPageBreak/>
                  <w:t>Week 12</w:t>
                </w:r>
              </w:p>
              <w:p w14:paraId="76BE66DB"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The Black Freedom Struggle</w:t>
                </w:r>
              </w:p>
              <w:p w14:paraId="017CDB32"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Readings: </w:t>
                </w:r>
                <w:r w:rsidRPr="00EC27A2">
                  <w:rPr>
                    <w:rFonts w:ascii="Times New Roman" w:hAnsi="Times New Roman" w:cs="Times New Roman"/>
                    <w:sz w:val="24"/>
                    <w:szCs w:val="24"/>
                  </w:rPr>
                  <w:t>Martin Luther King Jr., “The Power of Non-violence,” June 4, 1957</w:t>
                </w:r>
                <w:r>
                  <w:rPr>
                    <w:rFonts w:ascii="Times New Roman" w:hAnsi="Times New Roman" w:cs="Times New Roman"/>
                    <w:sz w:val="24"/>
                    <w:szCs w:val="24"/>
                  </w:rPr>
                  <w:t>.</w:t>
                </w:r>
              </w:p>
              <w:p w14:paraId="2DF1B58D" w14:textId="77777777" w:rsidR="009B52D1" w:rsidRPr="005512DA" w:rsidRDefault="00993259" w:rsidP="009B52D1">
                <w:pPr>
                  <w:rPr>
                    <w:rFonts w:ascii="Times New Roman" w:hAnsi="Times New Roman" w:cs="Times New Roman"/>
                    <w:sz w:val="24"/>
                    <w:szCs w:val="24"/>
                  </w:rPr>
                </w:pPr>
                <w:hyperlink r:id="rId22" w:history="1">
                  <w:r w:rsidR="009B52D1" w:rsidRPr="00EC27A2">
                    <w:rPr>
                      <w:rStyle w:val="Hyperlink"/>
                      <w:rFonts w:ascii="Times New Roman" w:hAnsi="Times New Roman" w:cs="Times New Roman"/>
                      <w:sz w:val="24"/>
                      <w:szCs w:val="24"/>
                    </w:rPr>
                    <w:t>http://teachingamericanhistory.org/library/document/the-power-of-non-violence/</w:t>
                  </w:r>
                </w:hyperlink>
              </w:p>
              <w:p w14:paraId="2CCEB865" w14:textId="58575ECB" w:rsidR="009B52D1" w:rsidRPr="00EC27A2" w:rsidRDefault="009B52D1" w:rsidP="009B52D1">
                <w:pPr>
                  <w:tabs>
                    <w:tab w:val="left" w:pos="8190"/>
                  </w:tabs>
                  <w:rPr>
                    <w:rFonts w:ascii="Times New Roman" w:hAnsi="Times New Roman" w:cs="Times New Roman"/>
                    <w:sz w:val="24"/>
                    <w:szCs w:val="24"/>
                  </w:rPr>
                </w:pPr>
                <w:r>
                  <w:rPr>
                    <w:rFonts w:ascii="Times New Roman" w:hAnsi="Times New Roman" w:cs="Times New Roman"/>
                    <w:sz w:val="24"/>
                    <w:szCs w:val="24"/>
                  </w:rPr>
                  <w:t xml:space="preserve">                   MLK</w:t>
                </w:r>
                <w:r w:rsidRPr="00EC27A2">
                  <w:rPr>
                    <w:rFonts w:ascii="Times New Roman" w:hAnsi="Times New Roman" w:cs="Times New Roman"/>
                    <w:sz w:val="24"/>
                    <w:szCs w:val="24"/>
                  </w:rPr>
                  <w:t xml:space="preserve"> Jr., “Letter from a Birmingham Jail” (Excerpts), April 1</w:t>
                </w:r>
                <w:r w:rsidR="0094266A">
                  <w:rPr>
                    <w:rFonts w:ascii="Times New Roman" w:hAnsi="Times New Roman" w:cs="Times New Roman"/>
                    <w:sz w:val="24"/>
                    <w:szCs w:val="24"/>
                  </w:rPr>
                  <w:t>6, 1963</w:t>
                </w:r>
                <w:r>
                  <w:rPr>
                    <w:rFonts w:ascii="Times New Roman" w:hAnsi="Times New Roman" w:cs="Times New Roman"/>
                    <w:sz w:val="24"/>
                    <w:szCs w:val="24"/>
                  </w:rPr>
                  <w:tab/>
                </w:r>
              </w:p>
              <w:p w14:paraId="1184B553" w14:textId="77777777" w:rsidR="009B52D1" w:rsidRDefault="00993259" w:rsidP="009B52D1">
                <w:pPr>
                  <w:rPr>
                    <w:rFonts w:ascii="Times New Roman" w:hAnsi="Times New Roman" w:cs="Times New Roman"/>
                    <w:sz w:val="24"/>
                    <w:szCs w:val="24"/>
                  </w:rPr>
                </w:pPr>
                <w:hyperlink r:id="rId23" w:history="1">
                  <w:r w:rsidR="009B52D1" w:rsidRPr="00EC27A2">
                    <w:rPr>
                      <w:rStyle w:val="Hyperlink"/>
                      <w:rFonts w:ascii="Times New Roman" w:hAnsi="Times New Roman" w:cs="Times New Roman"/>
                      <w:sz w:val="24"/>
                      <w:szCs w:val="24"/>
                    </w:rPr>
                    <w:t>http://teachingamericanhistory.org/library/document/letter-from-birmingham-city-jail-excerpts/</w:t>
                  </w:r>
                </w:hyperlink>
              </w:p>
              <w:p w14:paraId="2B2CFCF2"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W: Primary source lab </w:t>
                </w:r>
              </w:p>
              <w:p w14:paraId="77F08C31"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F: Black Power</w:t>
                </w:r>
              </w:p>
              <w:p w14:paraId="623F25CD"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Readings: </w:t>
                </w:r>
                <w:r w:rsidRPr="00EC27A2">
                  <w:rPr>
                    <w:rFonts w:ascii="Times New Roman" w:hAnsi="Times New Roman" w:cs="Times New Roman"/>
                    <w:sz w:val="24"/>
                    <w:szCs w:val="24"/>
                  </w:rPr>
                  <w:t>Malcolm X, “A Declaration of Independence,” March 12, 1964</w:t>
                </w:r>
                <w:r>
                  <w:rPr>
                    <w:rFonts w:ascii="Times New Roman" w:hAnsi="Times New Roman" w:cs="Times New Roman"/>
                    <w:sz w:val="24"/>
                    <w:szCs w:val="24"/>
                  </w:rPr>
                  <w:t>.</w:t>
                </w:r>
              </w:p>
              <w:p w14:paraId="2B9A2495" w14:textId="77777777" w:rsidR="009B52D1" w:rsidRPr="00EC27A2" w:rsidRDefault="00993259" w:rsidP="009B52D1">
                <w:pPr>
                  <w:rPr>
                    <w:rFonts w:ascii="Times New Roman" w:hAnsi="Times New Roman" w:cs="Times New Roman"/>
                    <w:sz w:val="24"/>
                    <w:szCs w:val="24"/>
                  </w:rPr>
                </w:pPr>
                <w:hyperlink r:id="rId24" w:history="1">
                  <w:r w:rsidR="009B52D1" w:rsidRPr="00EC27A2">
                    <w:rPr>
                      <w:rStyle w:val="Hyperlink"/>
                      <w:rFonts w:ascii="Times New Roman" w:hAnsi="Times New Roman" w:cs="Times New Roman"/>
                      <w:sz w:val="24"/>
                      <w:szCs w:val="24"/>
                    </w:rPr>
                    <w:t>http://teachingamericanhistory.org/library/document/a-declaration-of-independence/</w:t>
                  </w:r>
                </w:hyperlink>
              </w:p>
              <w:p w14:paraId="537A2C50"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w:t>
                </w:r>
                <w:r w:rsidRPr="00EC27A2">
                  <w:rPr>
                    <w:rFonts w:ascii="Times New Roman" w:hAnsi="Times New Roman" w:cs="Times New Roman"/>
                    <w:sz w:val="24"/>
                    <w:szCs w:val="24"/>
                  </w:rPr>
                  <w:t>Malcolm X, “The Ballot or the Bullet,” April 3, 1964</w:t>
                </w:r>
                <w:r>
                  <w:rPr>
                    <w:rFonts w:ascii="Times New Roman" w:hAnsi="Times New Roman" w:cs="Times New Roman"/>
                    <w:sz w:val="24"/>
                    <w:szCs w:val="24"/>
                  </w:rPr>
                  <w:t>.</w:t>
                </w:r>
              </w:p>
              <w:p w14:paraId="1102DE25" w14:textId="77777777" w:rsidR="009B52D1" w:rsidRPr="00EC27A2" w:rsidRDefault="009B52D1" w:rsidP="009B52D1">
                <w:pPr>
                  <w:rPr>
                    <w:rFonts w:ascii="Times New Roman" w:hAnsi="Times New Roman" w:cs="Times New Roman"/>
                    <w:sz w:val="24"/>
                    <w:szCs w:val="24"/>
                  </w:rPr>
                </w:pPr>
              </w:p>
              <w:p w14:paraId="3610E631" w14:textId="77777777" w:rsidR="009B52D1"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13</w:t>
                </w:r>
              </w:p>
              <w:p w14:paraId="415BBAD8"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The Great Society</w:t>
                </w:r>
              </w:p>
              <w:p w14:paraId="771BD086"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Readings: Lyndon Johnson, Great Society Speech</w:t>
                </w:r>
              </w:p>
              <w:p w14:paraId="011B9FA4" w14:textId="77777777" w:rsidR="009B52D1" w:rsidRDefault="00993259" w:rsidP="009B52D1">
                <w:pPr>
                  <w:rPr>
                    <w:rFonts w:ascii="Times New Roman" w:hAnsi="Times New Roman" w:cs="Times New Roman"/>
                    <w:sz w:val="24"/>
                    <w:szCs w:val="24"/>
                  </w:rPr>
                </w:pPr>
                <w:hyperlink r:id="rId25" w:history="1">
                  <w:r w:rsidR="009B52D1">
                    <w:rPr>
                      <w:rStyle w:val="Hyperlink"/>
                      <w:rFonts w:ascii="Times New Roman" w:hAnsi="Times New Roman" w:cs="Times New Roman"/>
                      <w:sz w:val="24"/>
                      <w:szCs w:val="24"/>
                    </w:rPr>
                    <w:t>http://teachingamericanhistory.org/library/document/great-society-speech/</w:t>
                  </w:r>
                </w:hyperlink>
              </w:p>
              <w:p w14:paraId="1BC80CE7"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ab/>
                  <w:t xml:space="preserve">        Excerpts from Johnson’s State of the Union, January 4, 1965. </w:t>
                </w:r>
              </w:p>
              <w:p w14:paraId="64A3C7D8"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W: The Vietnam War </w:t>
                </w:r>
              </w:p>
              <w:p w14:paraId="7A368B36" w14:textId="77777777" w:rsidR="009B52D1" w:rsidRPr="00390D9F"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Bruce J. Schulman, </w:t>
                </w:r>
                <w:r>
                  <w:rPr>
                    <w:rFonts w:ascii="Times New Roman" w:hAnsi="Times New Roman" w:cs="Times New Roman"/>
                    <w:i/>
                    <w:sz w:val="24"/>
                    <w:szCs w:val="24"/>
                  </w:rPr>
                  <w:t>Lyndon B Johnson and American Liberalism</w:t>
                </w:r>
                <w:r>
                  <w:rPr>
                    <w:rFonts w:ascii="Times New Roman" w:hAnsi="Times New Roman" w:cs="Times New Roman"/>
                    <w:sz w:val="24"/>
                    <w:szCs w:val="24"/>
                  </w:rPr>
                  <w:t>, 133-52.</w:t>
                </w:r>
              </w:p>
              <w:p w14:paraId="198781C4"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F: Nixon and the Limits of Power—Watergate </w:t>
                </w:r>
              </w:p>
              <w:p w14:paraId="7E8A0C73"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Mark Feldstein, “Watergate Revisited,” </w:t>
                </w:r>
                <w:hyperlink r:id="rId26" w:history="1">
                  <w:r w:rsidRPr="007B0C7E">
                    <w:rPr>
                      <w:rStyle w:val="Hyperlink"/>
                      <w:rFonts w:ascii="Times New Roman" w:hAnsi="Times New Roman" w:cs="Times New Roman"/>
                      <w:sz w:val="24"/>
                      <w:szCs w:val="24"/>
                    </w:rPr>
                    <w:t>http://ajrarchive.org/Article.asp?id=3735</w:t>
                  </w:r>
                </w:hyperlink>
              </w:p>
              <w:p w14:paraId="110C863A" w14:textId="77777777" w:rsidR="009B52D1" w:rsidRDefault="009B52D1" w:rsidP="009B52D1">
                <w:pPr>
                  <w:rPr>
                    <w:rFonts w:ascii="Times New Roman" w:hAnsi="Times New Roman" w:cs="Times New Roman"/>
                    <w:sz w:val="24"/>
                    <w:szCs w:val="24"/>
                    <w:u w:val="single"/>
                  </w:rPr>
                </w:pPr>
              </w:p>
              <w:p w14:paraId="288608A8" w14:textId="77777777" w:rsidR="009B52D1" w:rsidRPr="00A857D0" w:rsidRDefault="009B52D1" w:rsidP="009B52D1">
                <w:pPr>
                  <w:rPr>
                    <w:rFonts w:ascii="Times New Roman" w:hAnsi="Times New Roman" w:cs="Times New Roman"/>
                    <w:sz w:val="24"/>
                    <w:szCs w:val="24"/>
                  </w:rPr>
                </w:pPr>
                <w:r w:rsidRPr="007637F2">
                  <w:rPr>
                    <w:rFonts w:ascii="Times New Roman" w:hAnsi="Times New Roman" w:cs="Times New Roman"/>
                    <w:sz w:val="24"/>
                    <w:szCs w:val="24"/>
                    <w:u w:val="single"/>
                  </w:rPr>
                  <w:t>Week 1</w:t>
                </w:r>
                <w:r>
                  <w:rPr>
                    <w:rFonts w:ascii="Times New Roman" w:hAnsi="Times New Roman" w:cs="Times New Roman"/>
                    <w:sz w:val="24"/>
                    <w:szCs w:val="24"/>
                    <w:u w:val="single"/>
                  </w:rPr>
                  <w:t>4</w:t>
                </w:r>
              </w:p>
              <w:p w14:paraId="3906E79A" w14:textId="77777777" w:rsidR="009B52D1" w:rsidRDefault="009B52D1" w:rsidP="009B52D1">
                <w:pPr>
                  <w:rPr>
                    <w:rFonts w:ascii="Times New Roman" w:hAnsi="Times New Roman" w:cs="Times New Roman"/>
                    <w:b/>
                    <w:sz w:val="24"/>
                    <w:szCs w:val="24"/>
                  </w:rPr>
                </w:pPr>
                <w:r>
                  <w:rPr>
                    <w:rFonts w:ascii="Times New Roman" w:hAnsi="Times New Roman" w:cs="Times New Roman"/>
                    <w:sz w:val="24"/>
                    <w:szCs w:val="24"/>
                  </w:rPr>
                  <w:t xml:space="preserve">M: </w:t>
                </w:r>
                <w:r>
                  <w:rPr>
                    <w:rFonts w:ascii="Times New Roman" w:hAnsi="Times New Roman" w:cs="Times New Roman"/>
                    <w:b/>
                    <w:sz w:val="24"/>
                    <w:szCs w:val="24"/>
                  </w:rPr>
                  <w:t>Third exam</w:t>
                </w:r>
              </w:p>
              <w:p w14:paraId="58EFDF3A"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W: Not Your Father’s Liberalism: 1968 and the Rise of the New Left</w:t>
                </w:r>
              </w:p>
              <w:p w14:paraId="05539D93"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F: The Conservative Revolution</w:t>
                </w:r>
              </w:p>
              <w:p w14:paraId="73D0BA49"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Readings: Ronald Reagan, “A Time for Choosing,” Oct. 27, 1964.</w:t>
                </w:r>
              </w:p>
              <w:p w14:paraId="298770F7" w14:textId="77777777" w:rsidR="009B52D1" w:rsidRDefault="00993259" w:rsidP="009B52D1">
                <w:pPr>
                  <w:rPr>
                    <w:rFonts w:ascii="Times New Roman" w:hAnsi="Times New Roman" w:cs="Times New Roman"/>
                    <w:sz w:val="24"/>
                    <w:szCs w:val="24"/>
                  </w:rPr>
                </w:pPr>
                <w:hyperlink r:id="rId27" w:history="1">
                  <w:r w:rsidR="009B52D1" w:rsidRPr="00B67B91">
                    <w:rPr>
                      <w:rStyle w:val="Hyperlink"/>
                      <w:rFonts w:ascii="Times New Roman" w:hAnsi="Times New Roman" w:cs="Times New Roman"/>
                      <w:sz w:val="24"/>
                      <w:szCs w:val="24"/>
                    </w:rPr>
                    <w:t>http://teachingamericanhistory.org/library/document/a-time-for-choosing/</w:t>
                  </w:r>
                </w:hyperlink>
              </w:p>
              <w:p w14:paraId="4C0583AE"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w:t>
                </w:r>
              </w:p>
              <w:p w14:paraId="0A997CC9" w14:textId="77777777" w:rsidR="009B52D1" w:rsidRPr="00FA3A42"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15</w:t>
                </w:r>
              </w:p>
              <w:p w14:paraId="3D54E4F1"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From Humiliation to Victory: U.S. Foreign Policy, 1975-1989</w:t>
                </w:r>
              </w:p>
              <w:p w14:paraId="7CDFB4AF"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 Ronald </w:t>
                </w:r>
                <w:r w:rsidRPr="00EC27A2">
                  <w:rPr>
                    <w:rFonts w:ascii="Times New Roman" w:hAnsi="Times New Roman" w:cs="Times New Roman"/>
                    <w:sz w:val="24"/>
                    <w:szCs w:val="24"/>
                  </w:rPr>
                  <w:t>Reagan, Address to the N</w:t>
                </w:r>
                <w:r>
                  <w:rPr>
                    <w:rFonts w:ascii="Times New Roman" w:hAnsi="Times New Roman" w:cs="Times New Roman"/>
                    <w:sz w:val="24"/>
                    <w:szCs w:val="24"/>
                  </w:rPr>
                  <w:t>AE (“Evil Empire” Speech), Mar.</w:t>
                </w:r>
                <w:r w:rsidRPr="00EC27A2">
                  <w:rPr>
                    <w:rFonts w:ascii="Times New Roman" w:hAnsi="Times New Roman" w:cs="Times New Roman"/>
                    <w:sz w:val="24"/>
                    <w:szCs w:val="24"/>
                  </w:rPr>
                  <w:t xml:space="preserve"> 8, 1983</w:t>
                </w:r>
                <w:r>
                  <w:rPr>
                    <w:rFonts w:ascii="Times New Roman" w:hAnsi="Times New Roman" w:cs="Times New Roman"/>
                    <w:sz w:val="24"/>
                    <w:szCs w:val="24"/>
                  </w:rPr>
                  <w:t>.</w:t>
                </w:r>
              </w:p>
              <w:p w14:paraId="2D239430" w14:textId="77777777" w:rsidR="009B52D1" w:rsidRDefault="00993259" w:rsidP="009B52D1">
                <w:pPr>
                  <w:rPr>
                    <w:rFonts w:ascii="Times New Roman" w:hAnsi="Times New Roman" w:cs="Times New Roman"/>
                    <w:sz w:val="24"/>
                    <w:szCs w:val="24"/>
                  </w:rPr>
                </w:pPr>
                <w:hyperlink r:id="rId28" w:history="1">
                  <w:r w:rsidR="009B52D1" w:rsidRPr="00EC27A2">
                    <w:rPr>
                      <w:rStyle w:val="Hyperlink"/>
                      <w:rFonts w:ascii="Times New Roman" w:hAnsi="Times New Roman" w:cs="Times New Roman"/>
                      <w:sz w:val="24"/>
                      <w:szCs w:val="24"/>
                    </w:rPr>
                    <w:t>http://teachingamericanhistory.org/library/document/speech-to-the-national-association-of-evangelicals/</w:t>
                  </w:r>
                </w:hyperlink>
              </w:p>
              <w:p w14:paraId="48F8BD98"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W: First group of presentations</w:t>
                </w:r>
              </w:p>
              <w:p w14:paraId="098E46FD" w14:textId="77777777" w:rsidR="009B52D1" w:rsidRPr="00E407D8" w:rsidRDefault="009B52D1" w:rsidP="009B52D1">
                <w:pPr>
                  <w:rPr>
                    <w:rFonts w:ascii="Times New Roman" w:hAnsi="Times New Roman" w:cs="Times New Roman"/>
                    <w:sz w:val="24"/>
                    <w:szCs w:val="24"/>
                  </w:rPr>
                </w:pPr>
                <w:r>
                  <w:rPr>
                    <w:rFonts w:ascii="Times New Roman" w:hAnsi="Times New Roman" w:cs="Times New Roman"/>
                    <w:sz w:val="24"/>
                    <w:szCs w:val="24"/>
                  </w:rPr>
                  <w:t>F: Second group of</w:t>
                </w:r>
                <w:r>
                  <w:rPr>
                    <w:rFonts w:ascii="Times New Roman" w:hAnsi="Times New Roman" w:cs="Times New Roman"/>
                    <w:b/>
                    <w:sz w:val="24"/>
                    <w:szCs w:val="24"/>
                  </w:rPr>
                  <w:t xml:space="preserve"> </w:t>
                </w:r>
                <w:r>
                  <w:rPr>
                    <w:rFonts w:ascii="Times New Roman" w:hAnsi="Times New Roman" w:cs="Times New Roman"/>
                    <w:sz w:val="24"/>
                    <w:szCs w:val="24"/>
                  </w:rPr>
                  <w:t>presentations</w:t>
                </w:r>
              </w:p>
              <w:p w14:paraId="3246186D" w14:textId="77777777" w:rsidR="009B52D1" w:rsidRDefault="009B52D1" w:rsidP="009B52D1">
                <w:pPr>
                  <w:rPr>
                    <w:rFonts w:ascii="Times New Roman" w:hAnsi="Times New Roman" w:cs="Times New Roman"/>
                    <w:sz w:val="24"/>
                    <w:szCs w:val="24"/>
                  </w:rPr>
                </w:pPr>
              </w:p>
              <w:p w14:paraId="4623D022" w14:textId="77777777" w:rsidR="009B52D1" w:rsidRPr="00335E81" w:rsidRDefault="009B52D1" w:rsidP="009B52D1">
                <w:pPr>
                  <w:rPr>
                    <w:rFonts w:ascii="Times New Roman" w:hAnsi="Times New Roman" w:cs="Times New Roman"/>
                    <w:sz w:val="24"/>
                    <w:szCs w:val="24"/>
                    <w:u w:val="single"/>
                  </w:rPr>
                </w:pPr>
                <w:r w:rsidRPr="007637F2">
                  <w:rPr>
                    <w:rFonts w:ascii="Times New Roman" w:hAnsi="Times New Roman" w:cs="Times New Roman"/>
                    <w:sz w:val="24"/>
                    <w:szCs w:val="24"/>
                    <w:u w:val="single"/>
                  </w:rPr>
                  <w:lastRenderedPageBreak/>
                  <w:t>Week 1</w:t>
                </w:r>
                <w:r>
                  <w:rPr>
                    <w:rFonts w:ascii="Times New Roman" w:hAnsi="Times New Roman" w:cs="Times New Roman"/>
                    <w:sz w:val="24"/>
                    <w:szCs w:val="24"/>
                    <w:u w:val="single"/>
                  </w:rPr>
                  <w:t>6</w:t>
                </w:r>
              </w:p>
              <w:p w14:paraId="66F48D94"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M: No class—extended weekend</w:t>
                </w:r>
              </w:p>
              <w:p w14:paraId="4EE84FD1"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W: Third group of presentations</w:t>
                </w:r>
              </w:p>
              <w:p w14:paraId="414AD1BA" w14:textId="77777777" w:rsidR="009B52D1" w:rsidRPr="0089238A" w:rsidRDefault="009B52D1" w:rsidP="009B52D1">
                <w:pPr>
                  <w:rPr>
                    <w:rFonts w:ascii="Times New Roman" w:hAnsi="Times New Roman" w:cs="Times New Roman"/>
                    <w:sz w:val="24"/>
                    <w:szCs w:val="24"/>
                  </w:rPr>
                </w:pPr>
                <w:r w:rsidRPr="0089238A">
                  <w:rPr>
                    <w:rFonts w:ascii="Times New Roman" w:hAnsi="Times New Roman" w:cs="Times New Roman"/>
                    <w:sz w:val="24"/>
                    <w:szCs w:val="24"/>
                  </w:rPr>
                  <w:t>F</w:t>
                </w:r>
                <w:r>
                  <w:rPr>
                    <w:rFonts w:ascii="Times New Roman" w:hAnsi="Times New Roman" w:cs="Times New Roman"/>
                    <w:sz w:val="24"/>
                    <w:szCs w:val="24"/>
                  </w:rPr>
                  <w:t>: Fourth group of presentations</w:t>
                </w:r>
              </w:p>
              <w:p w14:paraId="6E5CAD60" w14:textId="77777777" w:rsidR="009B52D1" w:rsidRDefault="009B52D1" w:rsidP="009B52D1">
                <w:pPr>
                  <w:rPr>
                    <w:rFonts w:ascii="Times New Roman" w:hAnsi="Times New Roman" w:cs="Times New Roman"/>
                    <w:sz w:val="24"/>
                    <w:szCs w:val="24"/>
                    <w:u w:val="single"/>
                  </w:rPr>
                </w:pPr>
              </w:p>
              <w:p w14:paraId="74742FC9" w14:textId="77777777" w:rsidR="009B52D1"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17</w:t>
                </w:r>
              </w:p>
              <w:p w14:paraId="285A3239"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M: That Troublesome Constitution</w:t>
                </w:r>
              </w:p>
              <w:p w14:paraId="27458675"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Readings: Thurgood Marshall, “Reflections on the Bicentennial of the Constitution,” 1987. </w:t>
                </w:r>
              </w:p>
              <w:p w14:paraId="3143F080" w14:textId="77777777" w:rsidR="009B52D1" w:rsidRDefault="00993259" w:rsidP="009B52D1">
                <w:pPr>
                  <w:rPr>
                    <w:rFonts w:ascii="Times New Roman" w:hAnsi="Times New Roman" w:cs="Times New Roman"/>
                    <w:sz w:val="24"/>
                    <w:szCs w:val="24"/>
                  </w:rPr>
                </w:pPr>
                <w:hyperlink r:id="rId29" w:history="1">
                  <w:r w:rsidR="009B52D1" w:rsidRPr="00B67B91">
                    <w:rPr>
                      <w:rStyle w:val="Hyperlink"/>
                      <w:rFonts w:ascii="Times New Roman" w:hAnsi="Times New Roman" w:cs="Times New Roman"/>
                      <w:sz w:val="24"/>
                      <w:szCs w:val="24"/>
                    </w:rPr>
                    <w:t>http://teachingamericanhistory.org/library/document/reflections-on-the-bicentennial-of-the-united-states-constitution/</w:t>
                  </w:r>
                </w:hyperlink>
              </w:p>
              <w:p w14:paraId="166E289B"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Antonin Scalia, “Constitutional Interpretation the Old Fashioned Way,” 2005.</w:t>
                </w:r>
              </w:p>
              <w:p w14:paraId="1B188E70" w14:textId="77777777" w:rsidR="009B52D1" w:rsidRDefault="00993259" w:rsidP="009B52D1">
                <w:pPr>
                  <w:rPr>
                    <w:rStyle w:val="Hyperlink"/>
                    <w:rFonts w:ascii="Times New Roman" w:hAnsi="Times New Roman" w:cs="Times New Roman"/>
                    <w:sz w:val="24"/>
                    <w:szCs w:val="24"/>
                  </w:rPr>
                </w:pPr>
                <w:hyperlink r:id="rId30" w:history="1">
                  <w:r w:rsidR="009B52D1" w:rsidRPr="00B67B91">
                    <w:rPr>
                      <w:rStyle w:val="Hyperlink"/>
                      <w:rFonts w:ascii="Times New Roman" w:hAnsi="Times New Roman" w:cs="Times New Roman"/>
                      <w:sz w:val="24"/>
                      <w:szCs w:val="24"/>
                    </w:rPr>
                    <w:t>http://www.bc.edu/content/dam/files/centers/boisi/pdf/Symposia/Symposia%202010-2011/Constitutional_Interpretation_Scalia.pdf</w:t>
                  </w:r>
                </w:hyperlink>
              </w:p>
              <w:p w14:paraId="181D2725" w14:textId="77777777" w:rsidR="009B52D1" w:rsidRPr="00EC27A2" w:rsidRDefault="009B52D1" w:rsidP="009B52D1">
                <w:pPr>
                  <w:rPr>
                    <w:rFonts w:ascii="Times New Roman" w:hAnsi="Times New Roman" w:cs="Times New Roman"/>
                    <w:sz w:val="24"/>
                    <w:szCs w:val="24"/>
                  </w:rPr>
                </w:pPr>
                <w:r>
                  <w:rPr>
                    <w:rFonts w:ascii="Times New Roman" w:hAnsi="Times New Roman" w:cs="Times New Roman"/>
                    <w:sz w:val="24"/>
                    <w:szCs w:val="24"/>
                  </w:rPr>
                  <w:t>W: 9/11, the Global War on Terror, and the Perils of Preemptive War</w:t>
                </w:r>
              </w:p>
              <w:p w14:paraId="317382B8"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Readings: Barack Obama, Address at Cairo University, June 4, 2009.</w:t>
                </w:r>
              </w:p>
              <w:p w14:paraId="376AA33D" w14:textId="77777777" w:rsidR="009B52D1" w:rsidRDefault="00993259" w:rsidP="009B52D1">
                <w:pPr>
                  <w:rPr>
                    <w:rStyle w:val="Hyperlink"/>
                    <w:rFonts w:ascii="Times New Roman" w:hAnsi="Times New Roman" w:cs="Times New Roman"/>
                    <w:sz w:val="24"/>
                    <w:szCs w:val="24"/>
                  </w:rPr>
                </w:pPr>
                <w:hyperlink r:id="rId31" w:history="1">
                  <w:r w:rsidR="009B52D1" w:rsidRPr="007B0C7E">
                    <w:rPr>
                      <w:rStyle w:val="Hyperlink"/>
                      <w:rFonts w:ascii="Times New Roman" w:hAnsi="Times New Roman" w:cs="Times New Roman"/>
                      <w:sz w:val="24"/>
                      <w:szCs w:val="24"/>
                    </w:rPr>
                    <w:t>http://teachingamericanhistory.org/library/document/address-at-cairo-university/</w:t>
                  </w:r>
                </w:hyperlink>
              </w:p>
              <w:p w14:paraId="11051F33"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F: The American Malaise: Criticism and Perspective</w:t>
                </w:r>
              </w:p>
              <w:p w14:paraId="0C8A984F" w14:textId="77777777" w:rsidR="009B52D1" w:rsidRPr="002F311D" w:rsidRDefault="009B52D1" w:rsidP="009B52D1">
                <w:pPr>
                  <w:rPr>
                    <w:rFonts w:ascii="Times New Roman" w:hAnsi="Times New Roman" w:cs="Times New Roman"/>
                    <w:i/>
                    <w:sz w:val="24"/>
                    <w:szCs w:val="24"/>
                  </w:rPr>
                </w:pPr>
                <w:r>
                  <w:rPr>
                    <w:rFonts w:ascii="Times New Roman" w:hAnsi="Times New Roman" w:cs="Times New Roman"/>
                    <w:sz w:val="24"/>
                    <w:szCs w:val="24"/>
                  </w:rPr>
                  <w:t xml:space="preserve">                    Cornell West, excerpt from </w:t>
                </w:r>
                <w:r>
                  <w:rPr>
                    <w:rFonts w:ascii="Times New Roman" w:hAnsi="Times New Roman" w:cs="Times New Roman"/>
                    <w:i/>
                    <w:sz w:val="24"/>
                    <w:szCs w:val="24"/>
                  </w:rPr>
                  <w:t>Race Matters</w:t>
                </w:r>
              </w:p>
              <w:p w14:paraId="3C01CBB1" w14:textId="77777777" w:rsidR="009B52D1" w:rsidRDefault="00993259" w:rsidP="009B52D1">
                <w:pPr>
                  <w:rPr>
                    <w:rFonts w:ascii="Times New Roman" w:hAnsi="Times New Roman" w:cs="Times New Roman"/>
                    <w:sz w:val="24"/>
                    <w:szCs w:val="24"/>
                  </w:rPr>
                </w:pPr>
                <w:hyperlink r:id="rId32" w:history="1">
                  <w:r w:rsidR="009B52D1" w:rsidRPr="00B67B91">
                    <w:rPr>
                      <w:rStyle w:val="Hyperlink"/>
                      <w:rFonts w:ascii="Times New Roman" w:hAnsi="Times New Roman" w:cs="Times New Roman"/>
                      <w:sz w:val="24"/>
                      <w:szCs w:val="24"/>
                    </w:rPr>
                    <w:t>https://www.theguardian.com/commentisfree/2018/jan/14/america-is-spiritually-bankrupt-we-must-fight-back-together</w:t>
                  </w:r>
                </w:hyperlink>
                <w:r w:rsidR="009B52D1">
                  <w:rPr>
                    <w:rFonts w:ascii="Times New Roman" w:hAnsi="Times New Roman" w:cs="Times New Roman"/>
                    <w:sz w:val="24"/>
                    <w:szCs w:val="24"/>
                  </w:rPr>
                  <w:t xml:space="preserve">                                </w:t>
                </w:r>
              </w:p>
              <w:p w14:paraId="2BF01999"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                    Yoni Applebaum, “Is the American Idea Over?” </w:t>
                </w:r>
                <w:r>
                  <w:rPr>
                    <w:rFonts w:ascii="Times New Roman" w:hAnsi="Times New Roman" w:cs="Times New Roman"/>
                    <w:i/>
                    <w:sz w:val="24"/>
                    <w:szCs w:val="24"/>
                  </w:rPr>
                  <w:t>The Atlantic</w:t>
                </w:r>
                <w:r>
                  <w:rPr>
                    <w:rFonts w:ascii="Times New Roman" w:hAnsi="Times New Roman" w:cs="Times New Roman"/>
                    <w:sz w:val="24"/>
                    <w:szCs w:val="24"/>
                  </w:rPr>
                  <w:t xml:space="preserve">, Nov. 2017.       </w:t>
                </w:r>
              </w:p>
              <w:p w14:paraId="3512C352" w14:textId="77777777" w:rsidR="009B52D1" w:rsidRPr="004F1089" w:rsidRDefault="009B52D1" w:rsidP="009B52D1">
                <w:pPr>
                  <w:rPr>
                    <w:rFonts w:ascii="Times New Roman" w:hAnsi="Times New Roman" w:cs="Times New Roman"/>
                    <w:sz w:val="24"/>
                    <w:szCs w:val="24"/>
                  </w:rPr>
                </w:pPr>
              </w:p>
              <w:p w14:paraId="2BDBF83B" w14:textId="77777777" w:rsidR="009B52D1" w:rsidRDefault="009B52D1" w:rsidP="009B52D1">
                <w:pPr>
                  <w:rPr>
                    <w:rFonts w:ascii="Times New Roman" w:hAnsi="Times New Roman" w:cs="Times New Roman"/>
                    <w:sz w:val="24"/>
                    <w:szCs w:val="24"/>
                    <w:u w:val="single"/>
                  </w:rPr>
                </w:pPr>
                <w:r>
                  <w:rPr>
                    <w:rFonts w:ascii="Times New Roman" w:hAnsi="Times New Roman" w:cs="Times New Roman"/>
                    <w:sz w:val="24"/>
                    <w:szCs w:val="24"/>
                    <w:u w:val="single"/>
                  </w:rPr>
                  <w:t>Week 18</w:t>
                </w:r>
              </w:p>
              <w:p w14:paraId="30CEC84D" w14:textId="77777777" w:rsidR="009B52D1" w:rsidRDefault="009B52D1" w:rsidP="009B52D1">
                <w:pPr>
                  <w:rPr>
                    <w:rFonts w:ascii="Times New Roman" w:hAnsi="Times New Roman" w:cs="Times New Roman"/>
                    <w:sz w:val="24"/>
                    <w:szCs w:val="24"/>
                  </w:rPr>
                </w:pPr>
                <w:r>
                  <w:rPr>
                    <w:rFonts w:ascii="Times New Roman" w:hAnsi="Times New Roman" w:cs="Times New Roman"/>
                    <w:sz w:val="24"/>
                    <w:szCs w:val="24"/>
                  </w:rPr>
                  <w:t xml:space="preserve">Final exam—TBA </w:t>
                </w:r>
              </w:p>
              <w:p w14:paraId="6782B8BA" w14:textId="3CB6DFC7" w:rsidR="001F35EA" w:rsidRPr="002F0433" w:rsidRDefault="001F35EA" w:rsidP="00F871D0">
                <w:pPr>
                  <w:pStyle w:val="paragraph"/>
                  <w:spacing w:before="0" w:beforeAutospacing="0" w:after="0" w:afterAutospacing="0"/>
                  <w:textAlignment w:val="baseline"/>
                  <w:rPr>
                    <w:rStyle w:val="normaltextrun"/>
                    <w:rFonts w:asciiTheme="minorHAnsi" w:hAnsiTheme="minorHAnsi" w:cstheme="minorHAnsi"/>
                    <w:sz w:val="22"/>
                    <w:szCs w:val="22"/>
                  </w:rPr>
                </w:pPr>
              </w:p>
            </w:tc>
          </w:sdtContent>
        </w:sdt>
      </w:tr>
      <w:tr w:rsidR="002F0433" w:rsidRPr="002F0433" w14:paraId="14D991DD" w14:textId="77777777" w:rsidTr="00E24329">
        <w:trPr>
          <w:trHeight w:val="132"/>
        </w:trPr>
        <w:tc>
          <w:tcPr>
            <w:tcW w:w="2335" w:type="dxa"/>
          </w:tcPr>
          <w:p w14:paraId="198F58FE" w14:textId="77777777" w:rsidR="001F35EA" w:rsidRPr="002F0433" w:rsidRDefault="001F35EA" w:rsidP="00F871D0">
            <w:pPr>
              <w:jc w:val="right"/>
              <w:rPr>
                <w:b/>
              </w:rPr>
            </w:pPr>
            <w:r w:rsidRPr="002F0433">
              <w:rPr>
                <w:b/>
              </w:rPr>
              <w:lastRenderedPageBreak/>
              <w:t>Classroom Policies &amp; Information</w:t>
            </w:r>
          </w:p>
        </w:tc>
        <w:sdt>
          <w:sdtPr>
            <w:rPr>
              <w:rStyle w:val="normaltextrun"/>
              <w:rFonts w:ascii="Times New Roman" w:eastAsia="Times New Roman" w:hAnsi="Times New Roman" w:cstheme="minorHAnsi"/>
              <w:sz w:val="24"/>
              <w:szCs w:val="24"/>
            </w:rPr>
            <w:id w:val="-27656795"/>
            <w:placeholder>
              <w:docPart w:val="DefaultPlaceholder_-1854013440"/>
            </w:placeholder>
          </w:sdtPr>
          <w:sdtEndPr>
            <w:rPr>
              <w:rStyle w:val="normaltextrun"/>
            </w:rPr>
          </w:sdtEndPr>
          <w:sdtContent>
            <w:tc>
              <w:tcPr>
                <w:tcW w:w="7015" w:type="dxa"/>
                <w:gridSpan w:val="2"/>
              </w:tcPr>
              <w:sdt>
                <w:sdtPr>
                  <w:rPr>
                    <w:rStyle w:val="normaltextrun"/>
                    <w:rFonts w:ascii="Times New Roman" w:eastAsia="Times New Roman" w:hAnsi="Times New Roman" w:cstheme="minorHAnsi"/>
                    <w:color w:val="BA0C2F"/>
                    <w:sz w:val="24"/>
                    <w:szCs w:val="24"/>
                  </w:rPr>
                  <w:id w:val="1790779259"/>
                  <w:placeholder>
                    <w:docPart w:val="2A59B0D6F9924CA8A558001C4A2BBD25"/>
                  </w:placeholder>
                </w:sdtPr>
                <w:sdtEndPr>
                  <w:rPr>
                    <w:rStyle w:val="normaltextrun"/>
                  </w:rPr>
                </w:sdtEndPr>
                <w:sdtContent>
                  <w:p w14:paraId="048166A3" w14:textId="77777777" w:rsidR="00E70C1E" w:rsidRDefault="00E70C1E" w:rsidP="00E70C1E">
                    <w:pPr>
                      <w:rPr>
                        <w:rFonts w:ascii="Times New Roman" w:hAnsi="Times New Roman" w:cs="Times New Roman"/>
                        <w:sz w:val="24"/>
                        <w:szCs w:val="24"/>
                      </w:rPr>
                    </w:pPr>
                    <w:r>
                      <w:rPr>
                        <w:rFonts w:ascii="Times New Roman" w:hAnsi="Times New Roman" w:cs="Times New Roman"/>
                        <w:b/>
                        <w:sz w:val="24"/>
                        <w:szCs w:val="24"/>
                      </w:rPr>
                      <w:t>Course Format:</w:t>
                    </w:r>
                    <w:r>
                      <w:rPr>
                        <w:rFonts w:ascii="Times New Roman" w:hAnsi="Times New Roman" w:cs="Times New Roman"/>
                        <w:sz w:val="24"/>
                        <w:szCs w:val="24"/>
                      </w:rPr>
                      <w:t xml:space="preserve"> The course will consist of lectures, discussions, and analysis of primary sources. I will explain broad interpretive issues and provide context for the major themes and developments of this historical period. For most class periods students will have read assigned primary sources that will serve as a basis for discussion and allow them to analyze significant texts in greater detail. </w:t>
                    </w:r>
                  </w:p>
                  <w:p w14:paraId="734B203A" w14:textId="77777777" w:rsidR="00E70C1E" w:rsidRDefault="00E70C1E" w:rsidP="00E70C1E">
                    <w:pPr>
                      <w:rPr>
                        <w:rFonts w:ascii="Times New Roman" w:hAnsi="Times New Roman" w:cs="Times New Roman"/>
                        <w:sz w:val="24"/>
                        <w:szCs w:val="24"/>
                      </w:rPr>
                    </w:pPr>
                  </w:p>
                  <w:p w14:paraId="242046EF" w14:textId="77777777" w:rsidR="00E70C1E" w:rsidRDefault="00E70C1E" w:rsidP="00E70C1E">
                    <w:pPr>
                      <w:pStyle w:val="paragraph"/>
                      <w:spacing w:before="0" w:beforeAutospacing="0" w:after="0" w:afterAutospacing="0"/>
                      <w:textAlignment w:val="baseline"/>
                      <w:rPr>
                        <w:color w:val="000000"/>
                        <w:shd w:val="clear" w:color="auto" w:fill="FFFFFF"/>
                      </w:rPr>
                    </w:pPr>
                    <w:r>
                      <w:rPr>
                        <w:b/>
                        <w:color w:val="000000"/>
                        <w:shd w:val="clear" w:color="auto" w:fill="FFFFFF"/>
                      </w:rPr>
                      <w:t xml:space="preserve">Course Content Note: </w:t>
                    </w:r>
                    <w:r w:rsidRPr="000E7A05">
                      <w:rPr>
                        <w:color w:val="000000"/>
                        <w:shd w:val="clear" w:color="auto" w:fill="FFFFFF"/>
                      </w:rPr>
                      <w:t xml:space="preserve">As with many history classes, the lectures, readings, and discussions will include a range of topics that may be triggering, emotionally distressing, and difficult for some students. Engaging with topics such as slavery and human suffering is essential to this discipline. History seeks to understand the experiences and thought processes of former generations, whether for good or ill. Sometimes the language and word choices used by people in the past may be insensitive or politically incorrect today. Nevertheless, the goal of history is to understand the past within its own context and time. If a reading, image shown in class, or discussion is truly </w:t>
                    </w:r>
                    <w:r w:rsidRPr="000E7A05">
                      <w:rPr>
                        <w:color w:val="000000"/>
                        <w:shd w:val="clear" w:color="auto" w:fill="FFFFFF"/>
                      </w:rPr>
                      <w:lastRenderedPageBreak/>
                      <w:t>troubling to anyone, please do not hesitate to talk to your instructor. In some circumstances, an alternative reading can be assigned.</w:t>
                    </w:r>
                  </w:p>
                  <w:p w14:paraId="054E0E07" w14:textId="77777777" w:rsidR="00E70C1E" w:rsidRDefault="00E70C1E" w:rsidP="00E70C1E">
                    <w:pPr>
                      <w:pStyle w:val="paragraph"/>
                      <w:spacing w:before="0" w:beforeAutospacing="0" w:after="0" w:afterAutospacing="0"/>
                      <w:textAlignment w:val="baseline"/>
                      <w:rPr>
                        <w:rStyle w:val="normaltextrun"/>
                        <w:rFonts w:cstheme="minorHAnsi"/>
                        <w:color w:val="BA0C2F"/>
                      </w:rPr>
                    </w:pPr>
                  </w:p>
                  <w:bookmarkStart w:id="1" w:name="_Hlk186978707" w:displacedByCustomXml="next"/>
                  <w:sdt>
                    <w:sdtPr>
                      <w:rPr>
                        <w:rStyle w:val="normaltextrun"/>
                        <w:rFonts w:cstheme="minorHAnsi"/>
                        <w:color w:val="BA0C2F"/>
                      </w:rPr>
                      <w:id w:val="1722486041"/>
                      <w:placeholder>
                        <w:docPart w:val="2DA6F6429D2F4083B2CC06AA25A1DDA1"/>
                      </w:placeholder>
                    </w:sdtPr>
                    <w:sdtEndPr>
                      <w:rPr>
                        <w:rStyle w:val="normaltextrun"/>
                      </w:rPr>
                    </w:sdtEndPr>
                    <w:sdtContent>
                      <w:p w14:paraId="7B099921" w14:textId="77777777" w:rsidR="00E70C1E" w:rsidRDefault="00E70C1E" w:rsidP="00E70C1E">
                        <w:pPr>
                          <w:pStyle w:val="paragraph"/>
                          <w:spacing w:before="0" w:beforeAutospacing="0" w:after="0" w:afterAutospacing="0"/>
                          <w:textAlignment w:val="baseline"/>
                          <w:rPr>
                            <w:rStyle w:val="normaltextrun"/>
                            <w:rFonts w:cstheme="minorHAnsi"/>
                            <w:color w:val="BA0C2F"/>
                          </w:rPr>
                        </w:pPr>
                        <w:r>
                          <w:rPr>
                            <w:rFonts w:ascii="Arial" w:hAnsi="Arial"/>
                          </w:rPr>
                          <w:t xml:space="preserve">Academic Integrity: Academic integrity is foundational to achievement at the Academy and throughout your college career. Cheating on tests, plagiarism on papers, and all forms of academic dishonesty will not be tolerated. Please understand that severe penalties will arise (zero on an assignment, for example) will arise for violating academic integrity and review relevant policies outlined in the Academy handbook.  </w:t>
                        </w:r>
                      </w:p>
                    </w:sdtContent>
                  </w:sdt>
                  <w:bookmarkEnd w:id="1" w:displacedByCustomXml="next"/>
                </w:sdtContent>
              </w:sdt>
              <w:p w14:paraId="70AA4410" w14:textId="77777777" w:rsidR="00E70C1E" w:rsidRDefault="00E70C1E" w:rsidP="00E70C1E">
                <w:pPr>
                  <w:pStyle w:val="paragraph"/>
                  <w:spacing w:before="0" w:beforeAutospacing="0" w:after="0" w:afterAutospacing="0"/>
                  <w:textAlignment w:val="baseline"/>
                  <w:rPr>
                    <w:rStyle w:val="normaltextrun"/>
                    <w:rFonts w:asciiTheme="minorHAnsi" w:hAnsiTheme="minorHAnsi" w:cstheme="minorHAnsi"/>
                    <w:sz w:val="22"/>
                    <w:szCs w:val="22"/>
                  </w:rPr>
                </w:pPr>
              </w:p>
              <w:p w14:paraId="4F021C56" w14:textId="77777777" w:rsidR="00E70C1E" w:rsidRPr="008017D1" w:rsidRDefault="00E70C1E" w:rsidP="00E70C1E">
                <w:pPr>
                  <w:rPr>
                    <w:rFonts w:ascii="Times New Roman" w:hAnsi="Times New Roman" w:cs="Times New Roman"/>
                    <w:color w:val="242424"/>
                    <w:sz w:val="24"/>
                    <w:szCs w:val="24"/>
                    <w:bdr w:val="none" w:sz="0" w:space="0" w:color="auto" w:frame="1"/>
                    <w:shd w:val="clear" w:color="auto" w:fill="FFFFFF"/>
                  </w:rPr>
                </w:pPr>
                <w:bookmarkStart w:id="2" w:name="_Hlk186978784"/>
                <w:r w:rsidRPr="008017D1">
                  <w:rPr>
                    <w:rFonts w:ascii="Times New Roman" w:hAnsi="Times New Roman" w:cs="Times New Roman"/>
                    <w:color w:val="242424"/>
                    <w:sz w:val="24"/>
                    <w:szCs w:val="24"/>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Pr="008017D1">
                  <w:rPr>
                    <w:rFonts w:ascii="Times New Roman" w:hAnsi="Times New Roman" w:cs="Times New Roman"/>
                    <w:sz w:val="24"/>
                    <w:szCs w:val="24"/>
                  </w:rPr>
                  <w:t> which </w:t>
                </w:r>
                <w:r w:rsidRPr="008017D1">
                  <w:rPr>
                    <w:rFonts w:ascii="Times New Roman" w:hAnsi="Times New Roman" w:cs="Times New Roman"/>
                    <w:color w:val="242424"/>
                    <w:sz w:val="24"/>
                    <w:szCs w:val="24"/>
                    <w:bdr w:val="none" w:sz="0" w:space="0" w:color="auto" w:frame="1"/>
                    <w:shd w:val="clear" w:color="auto" w:fill="FFFFFF"/>
                  </w:rPr>
                  <w:t xml:space="preserve">you did not create is plagiarism. This holds true whether the material is copied from a source in print, taken from internet content, or generated by AI. For my courses, AI should not be used for writing papers. Period. Because the discipline of history emphasizes the importance of careful reading, independent research, and original writing, AI is an inappropriate shortcut. If you have any questions about this policy, please speak to me during office hours. </w:t>
                </w:r>
              </w:p>
              <w:p w14:paraId="2B55C7AA" w14:textId="3A447E33" w:rsidR="001F35EA" w:rsidRPr="002F0433" w:rsidRDefault="001F35EA" w:rsidP="00E70C1E">
                <w:pPr>
                  <w:pStyle w:val="paragraph"/>
                  <w:spacing w:before="0" w:beforeAutospacing="0" w:after="0" w:afterAutospacing="0"/>
                  <w:textAlignment w:val="baseline"/>
                  <w:rPr>
                    <w:rStyle w:val="normaltextrun"/>
                    <w:rFonts w:asciiTheme="minorHAnsi" w:hAnsiTheme="minorHAnsi" w:cstheme="minorHAnsi"/>
                    <w:sz w:val="22"/>
                    <w:szCs w:val="22"/>
                  </w:rPr>
                </w:pPr>
              </w:p>
            </w:tc>
          </w:sdtContent>
        </w:sdt>
        <w:bookmarkEnd w:id="2" w:displacedByCustomXml="prev"/>
      </w:tr>
      <w:tr w:rsidR="002F0433" w:rsidRPr="002F0433" w14:paraId="75C29A31" w14:textId="77777777" w:rsidTr="00E24329">
        <w:trPr>
          <w:trHeight w:val="132"/>
        </w:trPr>
        <w:tc>
          <w:tcPr>
            <w:tcW w:w="2335" w:type="dxa"/>
          </w:tcPr>
          <w:p w14:paraId="79BD7B3C" w14:textId="77777777" w:rsidR="001F35EA" w:rsidRPr="002F0433" w:rsidRDefault="001F35EA" w:rsidP="00F871D0">
            <w:pPr>
              <w:jc w:val="right"/>
              <w:rPr>
                <w:b/>
              </w:rPr>
            </w:pPr>
            <w:r w:rsidRPr="002F0433">
              <w:rPr>
                <w:b/>
              </w:rPr>
              <w:lastRenderedPageBreak/>
              <w:t>Attendance Policy</w:t>
            </w:r>
          </w:p>
        </w:tc>
        <w:sdt>
          <w:sdtPr>
            <w:rPr>
              <w:rStyle w:val="normaltextrun"/>
              <w:rFonts w:asciiTheme="minorHAnsi" w:hAnsiTheme="minorHAnsi" w:cstheme="minorHAnsi"/>
              <w:sz w:val="22"/>
              <w:szCs w:val="22"/>
            </w:rPr>
            <w:id w:val="190269656"/>
            <w:placeholder>
              <w:docPart w:val="DefaultPlaceholder_-1854013440"/>
            </w:placeholder>
          </w:sdtPr>
          <w:sdtEndPr>
            <w:rPr>
              <w:rStyle w:val="normaltextrun"/>
            </w:rPr>
          </w:sdtEndPr>
          <w:sdtContent>
            <w:sdt>
              <w:sdtPr>
                <w:rPr>
                  <w:rStyle w:val="normaltextrun"/>
                  <w:rFonts w:asciiTheme="minorHAnsi" w:hAnsiTheme="minorHAnsi" w:cstheme="minorHAnsi"/>
                  <w:sz w:val="22"/>
                  <w:szCs w:val="22"/>
                </w:rPr>
                <w:id w:val="-250971637"/>
                <w:placeholder>
                  <w:docPart w:val="08BB7259368845DBA530E0AAECD0917E"/>
                </w:placeholder>
              </w:sdtPr>
              <w:sdtEndPr>
                <w:rPr>
                  <w:rStyle w:val="normaltextrun"/>
                  <w:rFonts w:ascii="Times New Roman" w:hAnsi="Times New Roman"/>
                  <w:color w:val="BA0C2F"/>
                  <w:sz w:val="24"/>
                  <w:szCs w:val="24"/>
                </w:rPr>
              </w:sdtEndPr>
              <w:sdtContent>
                <w:tc>
                  <w:tcPr>
                    <w:tcW w:w="7015" w:type="dxa"/>
                    <w:gridSpan w:val="2"/>
                  </w:tcPr>
                  <w:bookmarkStart w:id="3" w:name="_Hlk186978879" w:displacedByCustomXml="next"/>
                  <w:sdt>
                    <w:sdtPr>
                      <w:rPr>
                        <w:rStyle w:val="normaltextrun"/>
                        <w:rFonts w:asciiTheme="minorHAnsi" w:eastAsiaTheme="minorHAnsi" w:hAnsiTheme="minorHAnsi" w:cstheme="minorHAnsi"/>
                        <w:color w:val="BA0C2F"/>
                        <w:sz w:val="22"/>
                        <w:szCs w:val="22"/>
                      </w:rPr>
                      <w:id w:val="21831479"/>
                      <w:placeholder>
                        <w:docPart w:val="2AA2C580B9054506AE81C44278EFB95A"/>
                      </w:placeholder>
                    </w:sdtPr>
                    <w:sdtEndPr>
                      <w:rPr>
                        <w:rStyle w:val="normaltextrun"/>
                        <w:rFonts w:ascii="Times New Roman" w:eastAsia="Times New Roman" w:hAnsi="Times New Roman"/>
                        <w:sz w:val="24"/>
                        <w:szCs w:val="24"/>
                      </w:rPr>
                    </w:sdtEndPr>
                    <w:sdtContent>
                      <w:p w14:paraId="243C9607" w14:textId="77777777" w:rsidR="00E70C1E" w:rsidRDefault="00E70C1E" w:rsidP="00E70C1E">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The Indiana Academy regards any absence from class as unexcused, except for illness, death in the family, college or school-related activities, or extenuating circumstances. When a student is absent from class, the instructor reports the absence to the Faculty Attendance Coordinator in the Office of Academic Affairs. Unless the absence is excused by a school official, it is considered unexcused. The instructor does not have discretion in this matter. Four or more unexcused absences will lead to academic and residential consequences beyond the scope of this class determined by the Office of Academic Affairs (i.e., residential groundings, parent-principal conferences, or detentions).</w:t>
                        </w:r>
                      </w:p>
                      <w:p w14:paraId="43544117" w14:textId="77777777" w:rsidR="00E70C1E" w:rsidRDefault="00E70C1E" w:rsidP="00E70C1E">
                        <w:pPr>
                          <w:pStyle w:val="paragraph"/>
                          <w:spacing w:before="0" w:beforeAutospacing="0" w:after="0" w:afterAutospacing="0"/>
                          <w:textAlignment w:val="baseline"/>
                          <w:rPr>
                            <w:rStyle w:val="normaltextrun"/>
                            <w:rFonts w:asciiTheme="minorHAnsi" w:hAnsiTheme="minorHAnsi" w:cstheme="minorHAnsi"/>
                            <w:color w:val="BA0C2F"/>
                            <w:sz w:val="22"/>
                            <w:szCs w:val="22"/>
                          </w:rPr>
                        </w:pPr>
                      </w:p>
                      <w:p w14:paraId="1251F230" w14:textId="77777777" w:rsidR="00E70C1E" w:rsidRDefault="00E70C1E" w:rsidP="00E70C1E">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 xml:space="preserve">Any homework assignment missed because of an unexcused absence will not be made up for credit and will be given a zero. Any unexcused absence on the day of an exam or project will result in a 30% deduction for that assignment. </w:t>
                        </w:r>
                      </w:p>
                      <w:p w14:paraId="752DB696" w14:textId="6CC4E550" w:rsidR="001F35EA" w:rsidRPr="002F0433" w:rsidRDefault="00E70C1E" w:rsidP="00E70C1E">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cstheme="minorHAnsi"/>
                            <w:color w:val="BA0C2F"/>
                          </w:rPr>
                          <w:t xml:space="preserve">Come to class engaged and prepared to learn. I record attendance in </w:t>
                        </w:r>
                        <w:proofErr w:type="spellStart"/>
                        <w:r>
                          <w:rPr>
                            <w:rStyle w:val="normaltextrun"/>
                            <w:rFonts w:cstheme="minorHAnsi"/>
                            <w:color w:val="BA0C2F"/>
                          </w:rPr>
                          <w:t>powerschool</w:t>
                        </w:r>
                        <w:proofErr w:type="spellEnd"/>
                        <w:r>
                          <w:rPr>
                            <w:rStyle w:val="normaltextrun"/>
                            <w:rFonts w:cstheme="minorHAnsi"/>
                            <w:color w:val="BA0C2F"/>
                          </w:rPr>
                          <w:t xml:space="preserve"> a few minutes before class. If you are late, please see me afterwards to remind me to change your absence to tardy. Any student arriving fifteen minutes after the start of class will be counted absent for that period. There’s no reason to have your phone out during class, and inappropriate use of a phone during class will result in an unexcused absence.  </w:t>
                        </w:r>
                      </w:p>
                    </w:sdtContent>
                  </w:sdt>
                </w:tc>
                <w:bookmarkEnd w:id="3" w:displacedByCustomXml="next"/>
              </w:sdtContent>
            </w:sdt>
          </w:sdtContent>
        </w:sdt>
      </w:tr>
      <w:tr w:rsidR="002F0433" w:rsidRPr="002F0433" w14:paraId="0D3AD4E6" w14:textId="77777777" w:rsidTr="00E24329">
        <w:trPr>
          <w:trHeight w:val="132"/>
        </w:trPr>
        <w:tc>
          <w:tcPr>
            <w:tcW w:w="2335" w:type="dxa"/>
          </w:tcPr>
          <w:p w14:paraId="45A233D3" w14:textId="77777777" w:rsidR="001F35EA" w:rsidRPr="002F0433" w:rsidRDefault="001F35EA" w:rsidP="00F871D0">
            <w:pPr>
              <w:jc w:val="right"/>
              <w:rPr>
                <w:b/>
              </w:rPr>
            </w:pPr>
            <w:r w:rsidRPr="002F0433">
              <w:rPr>
                <w:b/>
              </w:rPr>
              <w:t>Late Work Policy</w:t>
            </w:r>
          </w:p>
        </w:tc>
        <w:sdt>
          <w:sdtPr>
            <w:rPr>
              <w:rStyle w:val="normaltextrun"/>
              <w:rFonts w:asciiTheme="minorHAnsi" w:hAnsiTheme="minorHAnsi" w:cstheme="minorHAnsi"/>
              <w:sz w:val="22"/>
              <w:szCs w:val="22"/>
            </w:rPr>
            <w:id w:val="-868687089"/>
            <w:placeholder>
              <w:docPart w:val="DefaultPlaceholder_-1854013440"/>
            </w:placeholder>
          </w:sdtPr>
          <w:sdtEndPr>
            <w:rPr>
              <w:rStyle w:val="normaltextrun"/>
            </w:rPr>
          </w:sdtEndPr>
          <w:sdtContent>
            <w:bookmarkStart w:id="4" w:name="_Hlk186979023" w:displacedByCustomXml="next"/>
            <w:sdt>
              <w:sdtPr>
                <w:rPr>
                  <w:rStyle w:val="normaltextrun"/>
                  <w:rFonts w:asciiTheme="minorHAnsi" w:hAnsiTheme="minorHAnsi" w:cstheme="minorHAnsi"/>
                  <w:sz w:val="22"/>
                  <w:szCs w:val="22"/>
                </w:rPr>
                <w:id w:val="961533306"/>
                <w:placeholder>
                  <w:docPart w:val="3D046677B2C1402B82A42E00D3400F0A"/>
                </w:placeholder>
              </w:sdtPr>
              <w:sdtEndPr>
                <w:rPr>
                  <w:rStyle w:val="normaltextrun"/>
                  <w:rFonts w:ascii="Times New Roman" w:hAnsi="Times New Roman"/>
                  <w:color w:val="BA0C2F"/>
                  <w:sz w:val="24"/>
                  <w:szCs w:val="24"/>
                </w:rPr>
              </w:sdtEndPr>
              <w:sdtContent>
                <w:tc>
                  <w:tcPr>
                    <w:tcW w:w="7015" w:type="dxa"/>
                    <w:gridSpan w:val="2"/>
                  </w:tcPr>
                  <w:p w14:paraId="7AAB0063" w14:textId="6E57CC2F" w:rsidR="001F35EA" w:rsidRPr="002F0433" w:rsidRDefault="00864126" w:rsidP="00F871D0">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cstheme="minorHAnsi"/>
                        <w:color w:val="BA0C2F"/>
                      </w:rPr>
                      <w:t>Missed exams or projects with an excused absence should be made within 2 days of returning to class if possible in order to avoid falling too far behind. Missed quizzes for an excused absence will not be made up, and you will receive your average quiz score for that assignment. Missed quizzes for an unexcused absence will receive a zero.</w:t>
                    </w:r>
                  </w:p>
                </w:tc>
              </w:sdtContent>
            </w:sdt>
            <w:bookmarkEnd w:id="4" w:displacedByCustomXml="next"/>
          </w:sdtContent>
        </w:sdt>
      </w:tr>
      <w:tr w:rsidR="002F0433" w:rsidRPr="002F0433" w14:paraId="3D9182C6" w14:textId="77777777" w:rsidTr="00E24329">
        <w:trPr>
          <w:trHeight w:val="132"/>
        </w:trPr>
        <w:tc>
          <w:tcPr>
            <w:tcW w:w="2335" w:type="dxa"/>
          </w:tcPr>
          <w:p w14:paraId="250623A5" w14:textId="77777777" w:rsidR="001F35EA" w:rsidRPr="002F0433" w:rsidRDefault="001F35EA" w:rsidP="00F871D0">
            <w:pPr>
              <w:jc w:val="right"/>
              <w:rPr>
                <w:b/>
              </w:rPr>
            </w:pPr>
            <w:r w:rsidRPr="002F0433">
              <w:rPr>
                <w:b/>
              </w:rPr>
              <w:lastRenderedPageBreak/>
              <w:t>Make-up/Re-take Exam Policy</w:t>
            </w:r>
          </w:p>
        </w:tc>
        <w:tc>
          <w:tcPr>
            <w:tcW w:w="7015" w:type="dxa"/>
            <w:gridSpan w:val="2"/>
          </w:tcPr>
          <w:sdt>
            <w:sdtPr>
              <w:rPr>
                <w:rStyle w:val="normaltextrun"/>
                <w:rFonts w:asciiTheme="minorHAnsi" w:hAnsiTheme="minorHAnsi" w:cstheme="minorHAnsi"/>
                <w:sz w:val="22"/>
                <w:szCs w:val="22"/>
              </w:rPr>
              <w:id w:val="-282881685"/>
              <w:placeholder>
                <w:docPart w:val="DefaultPlaceholder_-1854013440"/>
              </w:placeholder>
            </w:sdtPr>
            <w:sdtEndPr>
              <w:rPr>
                <w:rStyle w:val="normaltextrun"/>
              </w:rPr>
            </w:sdtEndPr>
            <w:sdtContent>
              <w:sdt>
                <w:sdtPr>
                  <w:rPr>
                    <w:rStyle w:val="normaltextrun"/>
                    <w:rFonts w:asciiTheme="minorHAnsi" w:hAnsiTheme="minorHAnsi" w:cstheme="minorHAnsi"/>
                    <w:color w:val="BA0C2F"/>
                    <w:sz w:val="22"/>
                    <w:szCs w:val="22"/>
                  </w:rPr>
                  <w:id w:val="2090646073"/>
                  <w:placeholder>
                    <w:docPart w:val="6C1BF7C345714EEAAC3C47225CF9A347"/>
                  </w:placeholder>
                </w:sdtPr>
                <w:sdtEndPr>
                  <w:rPr>
                    <w:rStyle w:val="normaltextrun"/>
                  </w:rPr>
                </w:sdtEndPr>
                <w:sdtContent>
                  <w:p w14:paraId="77922B3C" w14:textId="66C5FC5E" w:rsidR="001F35EA" w:rsidRPr="00864126" w:rsidRDefault="00864126" w:rsidP="00F871D0">
                    <w:pPr>
                      <w:pStyle w:val="paragraph"/>
                      <w:spacing w:before="0" w:beforeAutospacing="0" w:after="0" w:afterAutospacing="0"/>
                      <w:textAlignment w:val="baseline"/>
                      <w:rPr>
                        <w:rStyle w:val="normaltextrun"/>
                        <w:rFonts w:asciiTheme="minorHAnsi" w:eastAsiaTheme="minorHAnsi" w:hAnsiTheme="minorHAnsi" w:cstheme="minorHAnsi"/>
                        <w:color w:val="BA0C2F"/>
                        <w:sz w:val="22"/>
                        <w:szCs w:val="22"/>
                      </w:rPr>
                    </w:pPr>
                    <w:r>
                      <w:t xml:space="preserve">There are no exam re-takes, and the make-up policy for an excused missed test is explained in the preceding section. </w:t>
                    </w:r>
                  </w:p>
                </w:sdtContent>
              </w:sdt>
            </w:sdtContent>
          </w:sdt>
        </w:tc>
      </w:tr>
      <w:tr w:rsidR="002F0433" w:rsidRPr="002F0433" w14:paraId="31FB637A" w14:textId="77777777" w:rsidTr="00E24329">
        <w:trPr>
          <w:trHeight w:val="132"/>
        </w:trPr>
        <w:tc>
          <w:tcPr>
            <w:tcW w:w="2335" w:type="dxa"/>
          </w:tcPr>
          <w:p w14:paraId="1252C804" w14:textId="77777777" w:rsidR="001F35EA" w:rsidRPr="002F0433" w:rsidRDefault="001F35EA" w:rsidP="00F871D0">
            <w:pPr>
              <w:jc w:val="right"/>
              <w:rPr>
                <w:b/>
              </w:rPr>
            </w:pPr>
            <w:r w:rsidRPr="002F0433">
              <w:rPr>
                <w:b/>
              </w:rPr>
              <w:t>Dual Credit-High School Credit Policy Statement</w:t>
            </w:r>
          </w:p>
        </w:tc>
        <w:tc>
          <w:tcPr>
            <w:tcW w:w="7015" w:type="dxa"/>
            <w:gridSpan w:val="2"/>
          </w:tcPr>
          <w:p w14:paraId="0CCFEC04" w14:textId="77777777" w:rsidR="002F0433" w:rsidRPr="00B76F4F" w:rsidRDefault="001F35EA" w:rsidP="002F0433">
            <w:pPr>
              <w:pStyle w:val="paragraph"/>
              <w:spacing w:before="0" w:beforeAutospacing="0" w:after="0" w:afterAutospacing="0"/>
              <w:textAlignment w:val="baseline"/>
              <w:rPr>
                <w:rStyle w:val="normaltextrun"/>
                <w:rFonts w:asciiTheme="minorHAnsi" w:hAnsiTheme="minorHAnsi" w:cstheme="minorHAnsi"/>
                <w:sz w:val="22"/>
                <w:szCs w:val="22"/>
              </w:rPr>
            </w:pPr>
            <w:r w:rsidRPr="002F0433">
              <w:rPr>
                <w:rStyle w:val="normaltextrun"/>
                <w:rFonts w:asciiTheme="minorHAnsi" w:hAnsiTheme="minorHAnsi" w:cstheme="minorHAnsi"/>
                <w:sz w:val="22"/>
                <w:szCs w:val="22"/>
              </w:rPr>
              <w:t>Students may choose to enroll in Ball State’s Dual Credit Program to earn college credit for</w:t>
            </w:r>
            <w:r w:rsidR="00DA32B2" w:rsidRPr="002F0433">
              <w:rPr>
                <w:rStyle w:val="normaltextrun"/>
                <w:rFonts w:asciiTheme="minorHAnsi" w:hAnsiTheme="minorHAnsi" w:cstheme="minorHAnsi"/>
                <w:sz w:val="22"/>
                <w:szCs w:val="22"/>
              </w:rPr>
              <w:t xml:space="preserve"> </w:t>
            </w:r>
            <w:r w:rsidR="00C05E46" w:rsidRPr="002F0433">
              <w:rPr>
                <w:rStyle w:val="normaltextrun"/>
                <w:rFonts w:asciiTheme="minorHAnsi" w:hAnsiTheme="minorHAnsi" w:cstheme="minorHAnsi"/>
                <w:sz w:val="22"/>
                <w:szCs w:val="22"/>
              </w:rPr>
              <w:t xml:space="preserve">HIST </w:t>
            </w:r>
            <w:r w:rsidR="00754C13" w:rsidRPr="002F0433">
              <w:rPr>
                <w:rStyle w:val="normaltextrun"/>
                <w:rFonts w:asciiTheme="minorHAnsi" w:hAnsiTheme="minorHAnsi" w:cstheme="minorHAnsi"/>
                <w:sz w:val="22"/>
                <w:szCs w:val="22"/>
              </w:rPr>
              <w:t>20</w:t>
            </w:r>
            <w:r w:rsidR="00C11699" w:rsidRPr="002F0433">
              <w:rPr>
                <w:rStyle w:val="normaltextrun"/>
                <w:rFonts w:asciiTheme="minorHAnsi" w:hAnsiTheme="minorHAnsi" w:cstheme="minorHAnsi"/>
                <w:sz w:val="22"/>
                <w:szCs w:val="22"/>
              </w:rPr>
              <w:t>2</w:t>
            </w:r>
            <w:r w:rsidR="00FF66A9" w:rsidRPr="002F0433">
              <w:rPr>
                <w:rStyle w:val="normaltextrun"/>
                <w:rFonts w:asciiTheme="minorHAnsi" w:hAnsiTheme="minorHAnsi" w:cstheme="minorHAnsi"/>
                <w:sz w:val="22"/>
                <w:szCs w:val="22"/>
              </w:rPr>
              <w:t xml:space="preserve">, </w:t>
            </w:r>
            <w:r w:rsidR="00C11699" w:rsidRPr="002F0433">
              <w:rPr>
                <w:rStyle w:val="normaltextrun"/>
                <w:rFonts w:asciiTheme="minorHAnsi" w:hAnsiTheme="minorHAnsi" w:cstheme="minorHAnsi"/>
                <w:sz w:val="22"/>
                <w:szCs w:val="22"/>
              </w:rPr>
              <w:t>United States</w:t>
            </w:r>
            <w:r w:rsidR="00754C13" w:rsidRPr="002F0433">
              <w:rPr>
                <w:rStyle w:val="normaltextrun"/>
                <w:rFonts w:asciiTheme="minorHAnsi" w:hAnsiTheme="minorHAnsi" w:cstheme="minorHAnsi"/>
                <w:sz w:val="22"/>
                <w:szCs w:val="22"/>
              </w:rPr>
              <w:t xml:space="preserve"> History, </w:t>
            </w:r>
            <w:r w:rsidR="00C11699" w:rsidRPr="002F0433">
              <w:rPr>
                <w:rStyle w:val="normaltextrun"/>
                <w:rFonts w:asciiTheme="minorHAnsi" w:hAnsiTheme="minorHAnsi" w:cstheme="minorHAnsi"/>
                <w:sz w:val="22"/>
                <w:szCs w:val="22"/>
              </w:rPr>
              <w:t>1877 to the Present</w:t>
            </w:r>
            <w:r w:rsidR="004E1282" w:rsidRPr="002F0433">
              <w:rPr>
                <w:rStyle w:val="normaltextrun"/>
                <w:rFonts w:asciiTheme="minorHAnsi" w:hAnsiTheme="minorHAnsi" w:cstheme="minorHAnsi"/>
                <w:sz w:val="22"/>
                <w:szCs w:val="22"/>
              </w:rPr>
              <w:t xml:space="preserve">, from Ball State at a reduced rate of tuition </w:t>
            </w:r>
            <w:r w:rsidR="007C144B" w:rsidRPr="002F0433">
              <w:rPr>
                <w:rStyle w:val="normaltextrun"/>
                <w:rFonts w:asciiTheme="minorHAnsi" w:hAnsiTheme="minorHAnsi" w:cstheme="minorHAnsi"/>
                <w:sz w:val="22"/>
                <w:szCs w:val="22"/>
              </w:rPr>
              <w:t>($</w:t>
            </w:r>
            <w:r w:rsidR="00754C13" w:rsidRPr="002F0433">
              <w:rPr>
                <w:rStyle w:val="normaltextrun"/>
                <w:rFonts w:asciiTheme="minorHAnsi" w:hAnsiTheme="minorHAnsi" w:cstheme="minorHAnsi"/>
                <w:sz w:val="22"/>
                <w:szCs w:val="22"/>
              </w:rPr>
              <w:t>25 per credit or $75 total</w:t>
            </w:r>
            <w:r w:rsidR="007C144B" w:rsidRPr="002F0433">
              <w:rPr>
                <w:rStyle w:val="normaltextrun"/>
                <w:rFonts w:asciiTheme="minorHAnsi" w:hAnsiTheme="minorHAnsi" w:cstheme="minorHAnsi"/>
                <w:sz w:val="22"/>
                <w:szCs w:val="22"/>
              </w:rPr>
              <w:t>).</w:t>
            </w:r>
            <w:r w:rsidR="004E1282" w:rsidRPr="002F0433">
              <w:rPr>
                <w:rStyle w:val="normaltextrun"/>
                <w:rFonts w:asciiTheme="minorHAnsi" w:hAnsiTheme="minorHAnsi" w:cstheme="minorHAnsi"/>
                <w:sz w:val="22"/>
                <w:szCs w:val="22"/>
              </w:rPr>
              <w:t xml:space="preserve"> Students who are eligible for free or reduced lunch this academic year may enroll at no charge if verified by the school. </w:t>
            </w:r>
            <w:r w:rsidR="002F0433">
              <w:rPr>
                <w:rStyle w:val="normaltextrun"/>
                <w:rFonts w:asciiTheme="minorHAnsi" w:hAnsiTheme="minorHAnsi" w:cstheme="minorHAnsi"/>
                <w:sz w:val="22"/>
                <w:szCs w:val="22"/>
              </w:rPr>
              <w:t>Free and reduced lunch students will still be responsible for any textbook costs associated with the dual credit course.</w:t>
            </w:r>
          </w:p>
          <w:p w14:paraId="1F9E0F86" w14:textId="77777777" w:rsidR="004E1282" w:rsidRPr="002F0433" w:rsidRDefault="004E1282" w:rsidP="00F871D0">
            <w:pPr>
              <w:pStyle w:val="paragraph"/>
              <w:spacing w:before="0" w:beforeAutospacing="0" w:after="0" w:afterAutospacing="0"/>
              <w:textAlignment w:val="baseline"/>
              <w:rPr>
                <w:rStyle w:val="normaltextrun"/>
                <w:rFonts w:asciiTheme="minorHAnsi" w:hAnsiTheme="minorHAnsi" w:cstheme="minorHAnsi"/>
                <w:sz w:val="22"/>
                <w:szCs w:val="22"/>
              </w:rPr>
            </w:pPr>
          </w:p>
          <w:p w14:paraId="0DC658C1" w14:textId="77777777" w:rsidR="004E1282" w:rsidRPr="002F0433" w:rsidRDefault="004E1282" w:rsidP="00F871D0">
            <w:pPr>
              <w:pStyle w:val="paragraph"/>
              <w:spacing w:before="0" w:beforeAutospacing="0" w:after="0" w:afterAutospacing="0"/>
              <w:textAlignment w:val="baseline"/>
              <w:rPr>
                <w:rStyle w:val="normaltextrun"/>
                <w:rFonts w:asciiTheme="minorHAnsi" w:hAnsiTheme="minorHAnsi" w:cstheme="minorHAnsi"/>
                <w:sz w:val="22"/>
                <w:szCs w:val="22"/>
              </w:rPr>
            </w:pPr>
            <w:r w:rsidRPr="002F0433">
              <w:rPr>
                <w:rStyle w:val="normaltextrun"/>
                <w:rFonts w:asciiTheme="minorHAnsi" w:hAnsiTheme="minorHAnsi" w:cstheme="minorHAnsi"/>
                <w:sz w:val="22"/>
                <w:szCs w:val="22"/>
              </w:rPr>
              <w:t xml:space="preserve">To enroll in Ball State’s Dual Credit Program, students should have a 3.0 GPA on a 4.0 scale and complete the application &amp; registration process </w:t>
            </w:r>
            <w:r w:rsidRPr="002F0433">
              <w:rPr>
                <w:rStyle w:val="normaltextrun"/>
                <w:rFonts w:asciiTheme="minorHAnsi" w:hAnsiTheme="minorHAnsi" w:cstheme="minorHAnsi"/>
                <w:sz w:val="22"/>
                <w:szCs w:val="22"/>
                <w:u w:val="single"/>
              </w:rPr>
              <w:t>before the given deadline</w:t>
            </w:r>
            <w:r w:rsidRPr="002F0433">
              <w:rPr>
                <w:rStyle w:val="normaltextrun"/>
                <w:rFonts w:asciiTheme="minorHAnsi" w:hAnsiTheme="minorHAnsi" w:cstheme="minorHAnsi"/>
                <w:sz w:val="22"/>
                <w:szCs w:val="22"/>
              </w:rPr>
              <w:t xml:space="preserve">. Ball State will bill students via postal mail; no money should be submitted to the high school. College credit can only be earned during the semester (or, in the case of year-long classes, during the academic year) in which the student is enrolled. Late enrollments are </w:t>
            </w:r>
            <w:r w:rsidRPr="002F0433">
              <w:rPr>
                <w:rStyle w:val="normaltextrun"/>
                <w:rFonts w:asciiTheme="minorHAnsi" w:hAnsiTheme="minorHAnsi" w:cstheme="minorHAnsi"/>
                <w:sz w:val="22"/>
                <w:szCs w:val="22"/>
                <w:u w:val="single"/>
              </w:rPr>
              <w:t>not</w:t>
            </w:r>
            <w:r w:rsidRPr="002F0433">
              <w:rPr>
                <w:rStyle w:val="normaltextrun"/>
                <w:rFonts w:asciiTheme="minorHAnsi" w:hAnsiTheme="minorHAnsi" w:cstheme="minorHAnsi"/>
                <w:sz w:val="22"/>
                <w:szCs w:val="22"/>
              </w:rPr>
              <w:t xml:space="preserve"> permitted.</w:t>
            </w:r>
          </w:p>
          <w:p w14:paraId="0D47AC1F" w14:textId="77777777" w:rsidR="004E1282" w:rsidRPr="002F0433" w:rsidRDefault="004E1282" w:rsidP="004E1282">
            <w:pPr>
              <w:pStyle w:val="paragraph"/>
              <w:spacing w:after="0"/>
              <w:textAlignment w:val="baseline"/>
              <w:rPr>
                <w:rFonts w:asciiTheme="minorHAnsi" w:hAnsiTheme="minorHAnsi" w:cstheme="minorHAnsi"/>
                <w:sz w:val="22"/>
                <w:szCs w:val="22"/>
              </w:rPr>
            </w:pPr>
            <w:r w:rsidRPr="002F0433">
              <w:rPr>
                <w:rFonts w:asciiTheme="minorHAnsi" w:hAnsiTheme="minorHAnsi" w:cstheme="minorHAnsi"/>
                <w:sz w:val="22"/>
                <w:szCs w:val="22"/>
              </w:rPr>
              <w:t xml:space="preserve">Whether college credit earned through dual credit courses will be accepted by another institution of higher education is determined by the college or university to which a student is seeking admission. Before enrolling through Ball State’s Dual Credit Program, students should check directly with that institution to determine if a course will be accepted and how it will be counted toward graduation requirements. </w:t>
            </w:r>
            <w:r w:rsidRPr="002F0433">
              <w:rPr>
                <w:rFonts w:asciiTheme="minorHAnsi" w:hAnsiTheme="minorHAnsi" w:cstheme="minorHAnsi"/>
                <w:i/>
                <w:sz w:val="22"/>
                <w:szCs w:val="22"/>
              </w:rPr>
              <w:t>Refunds will not be issued if Ball State credits are not able to be transferred.</w:t>
            </w:r>
            <w:r w:rsidRPr="002F0433">
              <w:rPr>
                <w:rFonts w:asciiTheme="minorHAnsi" w:hAnsiTheme="minorHAnsi" w:cstheme="minorHAnsi"/>
                <w:sz w:val="22"/>
                <w:szCs w:val="22"/>
              </w:rPr>
              <w:t xml:space="preserve"> In most cases, students will need to earn a C or better to transfer credit from Ball State to another institution. Grades of D or lower earned in Ball State Dual Credit courses are recorded on a student’s Ball State transcript but may not be able to transfer.</w:t>
            </w:r>
          </w:p>
          <w:p w14:paraId="11A2EA18" w14:textId="77777777" w:rsidR="004E1282" w:rsidRPr="002F0433" w:rsidRDefault="004E1282" w:rsidP="004E1282">
            <w:pPr>
              <w:pStyle w:val="paragraph"/>
              <w:spacing w:before="0" w:beforeAutospacing="0" w:after="0" w:afterAutospacing="0"/>
              <w:textAlignment w:val="baseline"/>
              <w:rPr>
                <w:rStyle w:val="normaltextrun"/>
                <w:rFonts w:asciiTheme="minorHAnsi" w:hAnsiTheme="minorHAnsi" w:cstheme="minorHAnsi"/>
                <w:sz w:val="22"/>
                <w:szCs w:val="22"/>
              </w:rPr>
            </w:pPr>
            <w:r w:rsidRPr="002F0433">
              <w:rPr>
                <w:rFonts w:asciiTheme="minorHAnsi" w:hAnsiTheme="minorHAnsi" w:cstheme="minorHAnsi"/>
                <w:sz w:val="22"/>
                <w:szCs w:val="22"/>
              </w:rPr>
              <w:t xml:space="preserve">The rigor of this course will be periodically reviewed by Ball State University faculty in an effort to maintain the high quality of education that each student receives. To learn more about Ball State’s Dual Credit Program, visit bsu.edu/dualcredit, call 765-285-1581 or email </w:t>
            </w:r>
            <w:hyperlink r:id="rId33" w:history="1">
              <w:r w:rsidR="005A0E7E" w:rsidRPr="002F0433">
                <w:rPr>
                  <w:rStyle w:val="Hyperlink"/>
                  <w:rFonts w:asciiTheme="minorHAnsi" w:hAnsiTheme="minorHAnsi" w:cstheme="minorHAnsi"/>
                  <w:color w:val="auto"/>
                  <w:sz w:val="22"/>
                  <w:szCs w:val="22"/>
                </w:rPr>
                <w:t>dualcredit@bsu.edu</w:t>
              </w:r>
            </w:hyperlink>
            <w:r w:rsidR="00065EF4" w:rsidRPr="002F0433">
              <w:rPr>
                <w:rFonts w:asciiTheme="minorHAnsi" w:hAnsiTheme="minorHAnsi" w:cstheme="minorHAnsi"/>
                <w:sz w:val="22"/>
                <w:szCs w:val="22"/>
              </w:rPr>
              <w:t>.</w:t>
            </w:r>
            <w:r w:rsidR="005A0E7E" w:rsidRPr="002F0433">
              <w:rPr>
                <w:rFonts w:asciiTheme="minorHAnsi" w:hAnsiTheme="minorHAnsi" w:cstheme="minorHAnsi"/>
                <w:sz w:val="22"/>
                <w:szCs w:val="22"/>
              </w:rPr>
              <w:t xml:space="preserve"> </w:t>
            </w:r>
          </w:p>
        </w:tc>
      </w:tr>
      <w:tr w:rsidR="002F0433" w:rsidRPr="002F0433" w14:paraId="59DE4AB9" w14:textId="77777777" w:rsidTr="00E24329">
        <w:trPr>
          <w:trHeight w:val="132"/>
        </w:trPr>
        <w:tc>
          <w:tcPr>
            <w:tcW w:w="2335" w:type="dxa"/>
          </w:tcPr>
          <w:p w14:paraId="1424011C" w14:textId="77777777" w:rsidR="004E1282" w:rsidRPr="002F0433" w:rsidRDefault="00065EF4" w:rsidP="00F871D0">
            <w:pPr>
              <w:jc w:val="right"/>
              <w:rPr>
                <w:b/>
              </w:rPr>
            </w:pPr>
            <w:r w:rsidRPr="002F0433">
              <w:rPr>
                <w:b/>
              </w:rPr>
              <w:t>BSU Student Rights and Responsibilities</w:t>
            </w:r>
          </w:p>
        </w:tc>
        <w:tc>
          <w:tcPr>
            <w:tcW w:w="7015" w:type="dxa"/>
            <w:gridSpan w:val="2"/>
          </w:tcPr>
          <w:p w14:paraId="444B5514" w14:textId="77777777" w:rsidR="00065EF4" w:rsidRPr="002F0433" w:rsidRDefault="00065EF4" w:rsidP="00F871D0">
            <w:pPr>
              <w:pStyle w:val="paragraph"/>
              <w:spacing w:before="0" w:beforeAutospacing="0" w:after="0" w:afterAutospacing="0"/>
              <w:textAlignment w:val="baseline"/>
              <w:rPr>
                <w:rFonts w:asciiTheme="minorHAnsi" w:hAnsiTheme="minorHAnsi" w:cstheme="minorHAnsi"/>
                <w:sz w:val="22"/>
                <w:szCs w:val="22"/>
              </w:rPr>
            </w:pPr>
            <w:r w:rsidRPr="002F0433">
              <w:rPr>
                <w:rFonts w:asciiTheme="minorHAnsi" w:hAnsiTheme="minorHAnsi" w:cstheme="minorHAnsi"/>
                <w:sz w:val="22"/>
                <w:szCs w:val="22"/>
              </w:rPr>
              <w:t xml:space="preserve">While enrolled in Ball State’s Dual Credit Program, you are expected to abide by the academic rules of behavior befitting a university student. You should read the </w:t>
            </w:r>
            <w:r w:rsidRPr="002F0433">
              <w:rPr>
                <w:rFonts w:asciiTheme="minorHAnsi" w:hAnsiTheme="minorHAnsi" w:cstheme="minorHAnsi"/>
                <w:b/>
                <w:i/>
                <w:sz w:val="22"/>
                <w:szCs w:val="22"/>
              </w:rPr>
              <w:t>Dual Credit Student and Parent Handbook</w:t>
            </w:r>
            <w:r w:rsidRPr="002F0433">
              <w:rPr>
                <w:rFonts w:asciiTheme="minorHAnsi" w:hAnsiTheme="minorHAnsi" w:cstheme="minorHAnsi"/>
                <w:sz w:val="22"/>
                <w:szCs w:val="22"/>
              </w:rPr>
              <w:t xml:space="preserve">, located at </w:t>
            </w:r>
            <w:hyperlink r:id="rId34" w:history="1">
              <w:r w:rsidRPr="002F0433">
                <w:rPr>
                  <w:rStyle w:val="Hyperlink"/>
                  <w:rFonts w:asciiTheme="minorHAnsi" w:hAnsiTheme="minorHAnsi" w:cstheme="minorHAnsi"/>
                  <w:color w:val="auto"/>
                  <w:sz w:val="22"/>
                  <w:szCs w:val="22"/>
                </w:rPr>
                <w:t>bsu.edu/dualcredit</w:t>
              </w:r>
            </w:hyperlink>
            <w:r w:rsidRPr="002F0433">
              <w:rPr>
                <w:rFonts w:asciiTheme="minorHAnsi" w:hAnsiTheme="minorHAnsi" w:cstheme="minorHAnsi"/>
                <w:sz w:val="22"/>
                <w:szCs w:val="22"/>
              </w:rPr>
              <w:t xml:space="preserve">. In particular, review the Code of Student Rights and Responsibilities, focusing on the policies regarding student rights and responsibilities, behavior, academic integrity, and related procedures. </w:t>
            </w:r>
          </w:p>
          <w:p w14:paraId="190BCC2A" w14:textId="77777777" w:rsidR="00065EF4" w:rsidRPr="002F0433" w:rsidRDefault="00065EF4" w:rsidP="00F871D0">
            <w:pPr>
              <w:pStyle w:val="paragraph"/>
              <w:spacing w:before="0" w:beforeAutospacing="0" w:after="0" w:afterAutospacing="0"/>
              <w:textAlignment w:val="baseline"/>
              <w:rPr>
                <w:rStyle w:val="normaltextrun"/>
              </w:rPr>
            </w:pPr>
          </w:p>
          <w:p w14:paraId="74A4304F" w14:textId="77777777" w:rsidR="00065EF4" w:rsidRPr="002F0433" w:rsidRDefault="00065EF4" w:rsidP="00F871D0">
            <w:pPr>
              <w:pStyle w:val="paragraph"/>
              <w:spacing w:before="0" w:beforeAutospacing="0" w:after="0" w:afterAutospacing="0"/>
              <w:textAlignment w:val="baseline"/>
              <w:rPr>
                <w:rStyle w:val="normaltextrun"/>
                <w:rFonts w:asciiTheme="minorHAnsi" w:hAnsiTheme="minorHAnsi" w:cstheme="minorHAnsi"/>
                <w:sz w:val="22"/>
                <w:szCs w:val="22"/>
              </w:rPr>
            </w:pPr>
            <w:r w:rsidRPr="002F0433">
              <w:rPr>
                <w:rFonts w:asciiTheme="minorHAnsi" w:hAnsiTheme="minorHAnsi" w:cstheme="minorHAnsi"/>
                <w:sz w:val="22"/>
                <w:szCs w:val="22"/>
              </w:rPr>
              <w:t xml:space="preserve">The </w:t>
            </w:r>
            <w:r w:rsidRPr="002F0433">
              <w:rPr>
                <w:rFonts w:asciiTheme="minorHAnsi" w:hAnsiTheme="minorHAnsi" w:cstheme="minorHAnsi"/>
                <w:b/>
                <w:i/>
                <w:sz w:val="22"/>
                <w:szCs w:val="22"/>
              </w:rPr>
              <w:t>Dual Credit Student and Parent Handbook</w:t>
            </w:r>
            <w:r w:rsidRPr="002F0433">
              <w:rPr>
                <w:rFonts w:asciiTheme="minorHAnsi" w:hAnsiTheme="minorHAnsi" w:cstheme="minorHAnsi"/>
                <w:sz w:val="22"/>
                <w:szCs w:val="22"/>
              </w:rPr>
              <w:t xml:space="preserve"> includes information regarding student qualifications, prerequisites, available courses, responsibilities, </w:t>
            </w:r>
            <w:r w:rsidR="005A0E7E" w:rsidRPr="002F0433">
              <w:rPr>
                <w:rFonts w:asciiTheme="minorHAnsi" w:hAnsiTheme="minorHAnsi" w:cstheme="minorHAnsi"/>
                <w:sz w:val="22"/>
                <w:szCs w:val="22"/>
              </w:rPr>
              <w:t>financial aid stipulations, transferability, withdrawal, refund and billing policies and more. It is important that you review the information contained in it.</w:t>
            </w:r>
          </w:p>
        </w:tc>
      </w:tr>
      <w:tr w:rsidR="002F0433" w:rsidRPr="002F0433" w14:paraId="1DD83FD4" w14:textId="77777777" w:rsidTr="00E24329">
        <w:trPr>
          <w:trHeight w:val="132"/>
        </w:trPr>
        <w:tc>
          <w:tcPr>
            <w:tcW w:w="2335" w:type="dxa"/>
          </w:tcPr>
          <w:p w14:paraId="3FE57725" w14:textId="77777777" w:rsidR="00E6682B" w:rsidRPr="002F0433" w:rsidRDefault="00E6682B" w:rsidP="00F871D0">
            <w:pPr>
              <w:jc w:val="right"/>
              <w:rPr>
                <w:b/>
              </w:rPr>
            </w:pPr>
            <w:r w:rsidRPr="002F0433">
              <w:rPr>
                <w:b/>
              </w:rPr>
              <w:t>Student Academic Ethics Policy</w:t>
            </w:r>
          </w:p>
        </w:tc>
        <w:tc>
          <w:tcPr>
            <w:tcW w:w="7015" w:type="dxa"/>
            <w:gridSpan w:val="2"/>
          </w:tcPr>
          <w:p w14:paraId="61189B69" w14:textId="77777777" w:rsidR="00E6682B" w:rsidRPr="002F0433" w:rsidRDefault="00E6682B" w:rsidP="00F871D0">
            <w:pPr>
              <w:pStyle w:val="paragraph"/>
              <w:spacing w:before="0" w:beforeAutospacing="0" w:after="0" w:afterAutospacing="0"/>
              <w:textAlignment w:val="baseline"/>
              <w:rPr>
                <w:rFonts w:asciiTheme="minorHAnsi" w:hAnsiTheme="minorHAnsi" w:cstheme="minorHAnsi"/>
                <w:sz w:val="22"/>
                <w:szCs w:val="22"/>
              </w:rPr>
            </w:pPr>
            <w:r w:rsidRPr="002F0433">
              <w:rPr>
                <w:rFonts w:asciiTheme="minorHAnsi" w:hAnsiTheme="minorHAnsi" w:cstheme="minorHAnsi"/>
                <w:sz w:val="22"/>
                <w:szCs w:val="22"/>
              </w:rPr>
              <w:t xml:space="preserve">Actions which include but are not limited to cheating, plagiarism, falsely claiming to have completed work, cooperating with another person in academic dishonesty, knowingly destroying or altering another student's work, or attempting to commit an act of academic dishonesty that violates the Student Academic Ethics Policy (http://www.bsu.edu/associateprovost/academicethics).   </w:t>
            </w:r>
          </w:p>
          <w:p w14:paraId="080EE43D" w14:textId="77777777" w:rsidR="00E6682B" w:rsidRPr="002F0433" w:rsidRDefault="00E6682B" w:rsidP="00F871D0">
            <w:pPr>
              <w:pStyle w:val="paragraph"/>
              <w:spacing w:before="0" w:beforeAutospacing="0" w:after="0" w:afterAutospacing="0"/>
              <w:textAlignment w:val="baseline"/>
              <w:rPr>
                <w:rFonts w:asciiTheme="minorHAnsi" w:hAnsiTheme="minorHAnsi" w:cstheme="minorHAnsi"/>
                <w:sz w:val="22"/>
                <w:szCs w:val="22"/>
              </w:rPr>
            </w:pPr>
          </w:p>
          <w:p w14:paraId="3E56AA83" w14:textId="77777777" w:rsidR="00E6682B" w:rsidRPr="002F0433" w:rsidRDefault="00E6682B" w:rsidP="00F871D0">
            <w:pPr>
              <w:pStyle w:val="paragraph"/>
              <w:spacing w:before="0" w:beforeAutospacing="0" w:after="0" w:afterAutospacing="0"/>
              <w:textAlignment w:val="baseline"/>
              <w:rPr>
                <w:rFonts w:asciiTheme="minorHAnsi" w:hAnsiTheme="minorHAnsi" w:cstheme="minorHAnsi"/>
                <w:sz w:val="22"/>
                <w:szCs w:val="22"/>
              </w:rPr>
            </w:pPr>
            <w:r w:rsidRPr="002F0433">
              <w:rPr>
                <w:rFonts w:asciiTheme="minorHAnsi" w:hAnsiTheme="minorHAnsi" w:cstheme="minorHAnsi"/>
                <w:sz w:val="22"/>
                <w:szCs w:val="22"/>
              </w:rPr>
              <w:t>The consequences of academic dishonesty are determined on a case-by-case basis by each instructor and may include but are not limited to one or more of the following academic sanctions: informal meeting, removal from dual credit course, dismissal from the university, or other appropriate consequence.</w:t>
            </w:r>
          </w:p>
        </w:tc>
      </w:tr>
      <w:tr w:rsidR="002F0433" w:rsidRPr="002F0433" w14:paraId="0E98653E" w14:textId="77777777" w:rsidTr="00E24329">
        <w:trPr>
          <w:trHeight w:val="132"/>
        </w:trPr>
        <w:tc>
          <w:tcPr>
            <w:tcW w:w="2335" w:type="dxa"/>
          </w:tcPr>
          <w:p w14:paraId="0C15727F" w14:textId="77777777" w:rsidR="005A0E7E" w:rsidRPr="002F0433" w:rsidRDefault="005A0E7E" w:rsidP="00F871D0">
            <w:pPr>
              <w:jc w:val="right"/>
              <w:rPr>
                <w:b/>
              </w:rPr>
            </w:pPr>
            <w:r w:rsidRPr="002F0433">
              <w:rPr>
                <w:b/>
              </w:rPr>
              <w:lastRenderedPageBreak/>
              <w:t>Policy on the Americans with Disabilities Act (ADA)</w:t>
            </w:r>
          </w:p>
        </w:tc>
        <w:tc>
          <w:tcPr>
            <w:tcW w:w="7015" w:type="dxa"/>
            <w:gridSpan w:val="2"/>
          </w:tcPr>
          <w:p w14:paraId="2DD63ABE" w14:textId="77777777" w:rsidR="005A0E7E" w:rsidRPr="002F0433"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2F0433">
              <w:rPr>
                <w:rFonts w:asciiTheme="minorHAnsi" w:hAnsiTheme="minorHAnsi" w:cstheme="minorHAnsi"/>
                <w:sz w:val="22"/>
                <w:szCs w:val="22"/>
              </w:rPr>
              <w:t xml:space="preserve">If you need course adaptations or accommodations because of a disability, please contact the </w:t>
            </w:r>
            <w:r w:rsidRPr="002F0433">
              <w:rPr>
                <w:rFonts w:asciiTheme="minorHAnsi" w:hAnsiTheme="minorHAnsi" w:cstheme="minorHAnsi"/>
                <w:b/>
                <w:i/>
                <w:sz w:val="22"/>
                <w:szCs w:val="22"/>
              </w:rPr>
              <w:t>Office of Disability Services</w:t>
            </w:r>
            <w:r w:rsidRPr="002F0433">
              <w:rPr>
                <w:rFonts w:asciiTheme="minorHAnsi" w:hAnsiTheme="minorHAnsi" w:cstheme="minorHAnsi"/>
                <w:sz w:val="22"/>
                <w:szCs w:val="22"/>
              </w:rPr>
              <w:t xml:space="preserve">. The </w:t>
            </w:r>
            <w:r w:rsidRPr="002F0433">
              <w:rPr>
                <w:rFonts w:asciiTheme="minorHAnsi" w:hAnsiTheme="minorHAnsi" w:cstheme="minorHAnsi"/>
                <w:b/>
                <w:i/>
                <w:sz w:val="22"/>
                <w:szCs w:val="22"/>
              </w:rPr>
              <w:t>Office of Disability Services</w:t>
            </w:r>
            <w:r w:rsidRPr="002F0433">
              <w:rPr>
                <w:rFonts w:asciiTheme="minorHAnsi" w:hAnsiTheme="minorHAnsi" w:cstheme="minorHAnsi"/>
                <w:sz w:val="22"/>
                <w:szCs w:val="22"/>
              </w:rPr>
              <w:t xml:space="preserve"> coordinates services for students with disabilities; documentation of a disability needs to be on file in that office before any accommodations can be provided. Disability services can be contacted at 765-285-5293 or </w:t>
            </w:r>
            <w:hyperlink r:id="rId35" w:history="1">
              <w:r w:rsidRPr="002F0433">
                <w:rPr>
                  <w:rStyle w:val="Hyperlink"/>
                  <w:rFonts w:asciiTheme="minorHAnsi" w:hAnsiTheme="minorHAnsi" w:cstheme="minorHAnsi"/>
                  <w:color w:val="auto"/>
                  <w:sz w:val="22"/>
                  <w:szCs w:val="22"/>
                </w:rPr>
                <w:t>dsd@bsu.edu</w:t>
              </w:r>
            </w:hyperlink>
            <w:r w:rsidRPr="002F0433">
              <w:rPr>
                <w:rFonts w:asciiTheme="minorHAnsi" w:hAnsiTheme="minorHAnsi" w:cstheme="minorHAnsi"/>
                <w:sz w:val="22"/>
                <w:szCs w:val="22"/>
              </w:rPr>
              <w:t>.</w:t>
            </w:r>
          </w:p>
        </w:tc>
      </w:tr>
      <w:tr w:rsidR="002F0433" w:rsidRPr="002F0433" w14:paraId="54E13299" w14:textId="77777777" w:rsidTr="00E24329">
        <w:trPr>
          <w:trHeight w:val="132"/>
        </w:trPr>
        <w:tc>
          <w:tcPr>
            <w:tcW w:w="2335" w:type="dxa"/>
          </w:tcPr>
          <w:p w14:paraId="0770A350" w14:textId="77777777" w:rsidR="005A0E7E" w:rsidRPr="002F0433" w:rsidRDefault="005A0E7E" w:rsidP="00F871D0">
            <w:pPr>
              <w:jc w:val="right"/>
              <w:rPr>
                <w:b/>
              </w:rPr>
            </w:pPr>
            <w:r w:rsidRPr="002F0433">
              <w:rPr>
                <w:b/>
              </w:rPr>
              <w:t>Title IX – Sexual Misconduct</w:t>
            </w:r>
          </w:p>
        </w:tc>
        <w:tc>
          <w:tcPr>
            <w:tcW w:w="7015" w:type="dxa"/>
            <w:gridSpan w:val="2"/>
          </w:tcPr>
          <w:p w14:paraId="0735F8DA" w14:textId="77777777" w:rsidR="005A0E7E" w:rsidRPr="002F0433"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2F0433">
              <w:rPr>
                <w:rFonts w:asciiTheme="minorHAnsi" w:hAnsiTheme="minorHAnsi" w:cstheme="minorHAnsi"/>
                <w:sz w:val="22"/>
                <w:szCs w:val="22"/>
              </w:rPr>
              <w:t>Ball State University is committed to establishing and maintaining an effective, safe, and nondiscriminatory educational environment in which all individuals are treated with respect and dignity. For information about Ball State University’s Interim Title IX Policy and Procedures, please visit our website. Please note that the University’s policy and procedures have undergone significant revisions starting with the 2020-21 school year and ongoing.</w:t>
            </w:r>
          </w:p>
          <w:p w14:paraId="3C986CEE" w14:textId="77777777" w:rsidR="005A0E7E" w:rsidRPr="002F0433" w:rsidRDefault="005A0E7E" w:rsidP="00F871D0">
            <w:pPr>
              <w:pStyle w:val="paragraph"/>
              <w:spacing w:before="0" w:beforeAutospacing="0" w:after="0" w:afterAutospacing="0"/>
              <w:textAlignment w:val="baseline"/>
              <w:rPr>
                <w:rFonts w:asciiTheme="minorHAnsi" w:hAnsiTheme="minorHAnsi" w:cstheme="minorHAnsi"/>
                <w:sz w:val="22"/>
                <w:szCs w:val="22"/>
              </w:rPr>
            </w:pPr>
          </w:p>
          <w:p w14:paraId="3E97C6F8" w14:textId="77777777" w:rsidR="005A0E7E" w:rsidRPr="002F0433"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2F0433">
              <w:rPr>
                <w:rFonts w:asciiTheme="minorHAnsi" w:hAnsiTheme="minorHAnsi" w:cstheme="minorHAnsi"/>
                <w:sz w:val="22"/>
                <w:szCs w:val="22"/>
              </w:rPr>
              <w:t>Consistent with the University’s Notice of Nondiscrimination and in accordance with the U.S. Department of Education’s implementing regulations for Title IX of the Education Amendments of 1972 (“Title IX”), Ball State University prohibits sexual harassment that occurs within its education programs and activities. This prohibition extends to all applicants for admission or employment and to all students (any status) and all employees (any status). An individual who is found to have committed sexual harassment in violation of this policy is subject to the full range of University discipline, up to and including termination of employment or expulsion. The University will provide persons who have experienced sexual harassment with ongoing remedies as reasonably necessary to restore or preserve access to the University’s education program and activities.</w:t>
            </w:r>
          </w:p>
          <w:p w14:paraId="5FB8F022" w14:textId="77777777" w:rsidR="005A0E7E" w:rsidRPr="002F0433"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2F0433">
              <w:rPr>
                <w:rFonts w:asciiTheme="minorHAnsi" w:hAnsiTheme="minorHAnsi" w:cstheme="minorHAnsi"/>
                <w:sz w:val="22"/>
                <w:szCs w:val="22"/>
              </w:rPr>
              <w:t xml:space="preserve">Inquiries concerning the specific application of Title IX at Ball State should be directed to Ms. Katie Slabaugh, Associate Dean of Students/Title IX Coordinator in the Frank A. Bracken Administration Building, room 238, 765-285-1545, kslabaugh@bsu.edu. Persons can also contact the U.S. Department of Education Office for Civil Rights, Washington, D.C. 20202-1328, 1-800-421-3481, ocr@ed.gov.  </w:t>
            </w:r>
          </w:p>
        </w:tc>
      </w:tr>
      <w:tr w:rsidR="002F0433" w:rsidRPr="002F0433" w14:paraId="2DF4CAF7" w14:textId="77777777" w:rsidTr="00E24329">
        <w:trPr>
          <w:trHeight w:val="132"/>
        </w:trPr>
        <w:tc>
          <w:tcPr>
            <w:tcW w:w="2335" w:type="dxa"/>
          </w:tcPr>
          <w:p w14:paraId="5E5F0726" w14:textId="77777777" w:rsidR="00E6682B" w:rsidRPr="002F0433" w:rsidRDefault="00E6682B" w:rsidP="00F871D0">
            <w:pPr>
              <w:jc w:val="right"/>
              <w:rPr>
                <w:b/>
              </w:rPr>
            </w:pPr>
            <w:r w:rsidRPr="002F0433">
              <w:rPr>
                <w:b/>
              </w:rPr>
              <w:t>Diversity Statement</w:t>
            </w:r>
          </w:p>
        </w:tc>
        <w:tc>
          <w:tcPr>
            <w:tcW w:w="7015" w:type="dxa"/>
            <w:gridSpan w:val="2"/>
          </w:tcPr>
          <w:p w14:paraId="7EA22866" w14:textId="77777777" w:rsidR="00E6682B" w:rsidRPr="002F0433" w:rsidRDefault="00E6682B" w:rsidP="00F871D0">
            <w:pPr>
              <w:pStyle w:val="paragraph"/>
              <w:spacing w:before="0" w:beforeAutospacing="0" w:after="0" w:afterAutospacing="0"/>
              <w:textAlignment w:val="baseline"/>
              <w:rPr>
                <w:rFonts w:asciiTheme="minorHAnsi" w:hAnsiTheme="minorHAnsi" w:cstheme="minorHAnsi"/>
                <w:sz w:val="22"/>
              </w:rPr>
            </w:pPr>
            <w:r w:rsidRPr="002F0433">
              <w:rPr>
                <w:rFonts w:asciiTheme="minorHAnsi" w:hAnsiTheme="minorHAnsi" w:cstheme="minorHAnsi"/>
                <w:iCs/>
                <w:sz w:val="22"/>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w:t>
            </w:r>
            <w:hyperlink r:id="rId36" w:history="1">
              <w:r w:rsidRPr="002F0433">
                <w:rPr>
                  <w:rStyle w:val="Hyperlink"/>
                  <w:rFonts w:asciiTheme="minorHAnsi" w:hAnsiTheme="minorHAnsi" w:cstheme="minorHAnsi"/>
                  <w:b/>
                  <w:bCs/>
                  <w:iCs/>
                  <w:color w:val="auto"/>
                  <w:sz w:val="22"/>
                </w:rPr>
                <w:t>Beneficence Pledge</w:t>
              </w:r>
            </w:hyperlink>
            <w:r w:rsidRPr="002F0433">
              <w:rPr>
                <w:rFonts w:asciiTheme="minorHAnsi" w:hAnsiTheme="minorHAnsi" w:cstheme="minorHAnsi"/>
                <w:iCs/>
                <w:sz w:val="22"/>
              </w:rPr>
              <w:t> and through university resources found at </w:t>
            </w:r>
            <w:hyperlink r:id="rId37" w:history="1">
              <w:r w:rsidRPr="002F0433">
                <w:rPr>
                  <w:rStyle w:val="Hyperlink"/>
                  <w:rFonts w:asciiTheme="minorHAnsi" w:hAnsiTheme="minorHAnsi" w:cstheme="minorHAnsi"/>
                  <w:b/>
                  <w:bCs/>
                  <w:iCs/>
                  <w:color w:val="auto"/>
                  <w:sz w:val="22"/>
                </w:rPr>
                <w:t>http://cms.bsu.edu/campuslife/multiculturalcenter</w:t>
              </w:r>
            </w:hyperlink>
            <w:r w:rsidRPr="002F0433">
              <w:rPr>
                <w:rFonts w:asciiTheme="minorHAnsi" w:hAnsiTheme="minorHAnsi" w:cstheme="minorHAnsi"/>
                <w:iCs/>
                <w:sz w:val="22"/>
              </w:rPr>
              <w:t>.</w:t>
            </w:r>
          </w:p>
        </w:tc>
      </w:tr>
      <w:tr w:rsidR="002F0433" w:rsidRPr="002F0433" w14:paraId="388B9861" w14:textId="77777777" w:rsidTr="00E24329">
        <w:trPr>
          <w:trHeight w:val="132"/>
        </w:trPr>
        <w:tc>
          <w:tcPr>
            <w:tcW w:w="2335" w:type="dxa"/>
          </w:tcPr>
          <w:p w14:paraId="231B2D97" w14:textId="77777777" w:rsidR="002F0433" w:rsidRPr="002F0433" w:rsidRDefault="002F0433" w:rsidP="002F0433">
            <w:pPr>
              <w:jc w:val="right"/>
              <w:rPr>
                <w:b/>
              </w:rPr>
            </w:pPr>
            <w:r w:rsidRPr="002F0433">
              <w:rPr>
                <w:b/>
              </w:rPr>
              <w:t>The Learning Center</w:t>
            </w:r>
          </w:p>
        </w:tc>
        <w:tc>
          <w:tcPr>
            <w:tcW w:w="7015" w:type="dxa"/>
            <w:gridSpan w:val="2"/>
          </w:tcPr>
          <w:p w14:paraId="64B0B4BF" w14:textId="77777777" w:rsidR="002F0433" w:rsidRPr="00B76F4F" w:rsidRDefault="002F0433" w:rsidP="002F0433">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t>The Learning Center offers free Tutoring and Academic Coaching for many courses at Ball State.  Students can make appointments for online (Zoom) or in-person (NQ 350) appointments. Unvaccinated students are required to wear masks and practice physical distancing in the Learning Center.  </w:t>
            </w:r>
          </w:p>
          <w:p w14:paraId="6A12FABF" w14:textId="77777777" w:rsidR="002F0433" w:rsidRPr="00B76F4F" w:rsidRDefault="002F0433" w:rsidP="002F0433">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lastRenderedPageBreak/>
              <w:t xml:space="preserve">To make an appointment, visit my.bsu.edu and click </w:t>
            </w:r>
            <w:r w:rsidRPr="00B05526">
              <w:rPr>
                <w:rFonts w:asciiTheme="minorHAnsi" w:hAnsiTheme="minorHAnsi" w:cstheme="minorHAnsi"/>
                <w:iCs/>
                <w:sz w:val="22"/>
                <w:szCs w:val="22"/>
              </w:rPr>
              <w:t xml:space="preserve">on “Navigate.” You can also download the “Navigate Student” app for Apple or Android, or visit </w:t>
            </w:r>
            <w:hyperlink r:id="rId38" w:history="1">
              <w:r w:rsidRPr="00B05526">
                <w:rPr>
                  <w:rStyle w:val="Hyperlink"/>
                  <w:rFonts w:asciiTheme="minorHAnsi" w:hAnsiTheme="minorHAnsi" w:cstheme="minorHAnsi"/>
                  <w:iCs/>
                  <w:sz w:val="22"/>
                  <w:szCs w:val="22"/>
                </w:rPr>
                <w:t>https://bsu.navigate.eab.com</w:t>
              </w:r>
            </w:hyperlink>
            <w:r w:rsidRPr="00B05526">
              <w:rPr>
                <w:rFonts w:asciiTheme="minorHAnsi" w:hAnsiTheme="minorHAnsi" w:cstheme="minorHAnsi"/>
                <w:iCs/>
                <w:sz w:val="22"/>
                <w:szCs w:val="22"/>
              </w:rPr>
              <w:t>.</w:t>
            </w:r>
          </w:p>
          <w:p w14:paraId="752A58C9" w14:textId="77777777" w:rsidR="002F0433" w:rsidRPr="00B76F4F" w:rsidRDefault="002F0433" w:rsidP="002F0433">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t>Testing accommodations for students with disabilities are available for students who have received the appropriate documentation from Disability Services.  Tests may be administered in the Learning Center.  </w:t>
            </w:r>
          </w:p>
          <w:p w14:paraId="749D0A55" w14:textId="77777777" w:rsidR="002F0433" w:rsidRPr="00B76F4F" w:rsidRDefault="002F0433" w:rsidP="002F0433">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t>Supplemental Instruction is available in select courses.  If you have an SI leader for your course, that person will provide students with information the first week of school regarding weekly study sessions.</w:t>
            </w:r>
          </w:p>
          <w:p w14:paraId="47A24DB3" w14:textId="77777777" w:rsidR="002F0433" w:rsidRPr="00B76F4F" w:rsidRDefault="002F0433" w:rsidP="002F0433">
            <w:pPr>
              <w:pStyle w:val="paragraph"/>
              <w:spacing w:after="0"/>
              <w:textAlignment w:val="baseline"/>
              <w:rPr>
                <w:rFonts w:asciiTheme="minorHAnsi" w:hAnsiTheme="minorHAnsi" w:cstheme="minorHAnsi"/>
                <w:iCs/>
                <w:sz w:val="22"/>
              </w:rPr>
            </w:pPr>
            <w:r w:rsidRPr="00B76F4F">
              <w:rPr>
                <w:rFonts w:asciiTheme="minorHAnsi" w:hAnsiTheme="minorHAnsi" w:cstheme="minorHAnsi"/>
                <w:iCs/>
                <w:sz w:val="22"/>
              </w:rPr>
              <w:t>For more information about all of our programming, visit </w:t>
            </w:r>
            <w:hyperlink r:id="rId39" w:tgtFrame="_blank" w:history="1">
              <w:r w:rsidRPr="00B76F4F">
                <w:rPr>
                  <w:rStyle w:val="Hyperlink"/>
                  <w:rFonts w:asciiTheme="minorHAnsi" w:hAnsiTheme="minorHAnsi" w:cstheme="minorHAnsi"/>
                  <w:b/>
                  <w:bCs/>
                  <w:iCs/>
                  <w:color w:val="auto"/>
                  <w:sz w:val="22"/>
                </w:rPr>
                <w:t>bsu.edu/learningcenter</w:t>
              </w:r>
            </w:hyperlink>
            <w:r w:rsidRPr="00B76F4F">
              <w:rPr>
                <w:rFonts w:asciiTheme="minorHAnsi" w:hAnsiTheme="minorHAnsi" w:cstheme="minorHAnsi"/>
                <w:iCs/>
                <w:sz w:val="22"/>
              </w:rPr>
              <w:t> or call 765-285-1006.</w:t>
            </w:r>
          </w:p>
        </w:tc>
      </w:tr>
      <w:tr w:rsidR="002F0433" w:rsidRPr="002F0433" w14:paraId="56CE8470" w14:textId="77777777" w:rsidTr="00E24329">
        <w:trPr>
          <w:trHeight w:val="132"/>
        </w:trPr>
        <w:tc>
          <w:tcPr>
            <w:tcW w:w="2335" w:type="dxa"/>
          </w:tcPr>
          <w:p w14:paraId="5E619E99" w14:textId="77777777" w:rsidR="001542BA" w:rsidRPr="002F0433" w:rsidRDefault="001542BA" w:rsidP="00F871D0">
            <w:pPr>
              <w:jc w:val="right"/>
              <w:rPr>
                <w:b/>
              </w:rPr>
            </w:pPr>
            <w:r w:rsidRPr="002F0433">
              <w:rPr>
                <w:b/>
              </w:rPr>
              <w:lastRenderedPageBreak/>
              <w:t>The Writing Center</w:t>
            </w:r>
          </w:p>
        </w:tc>
        <w:tc>
          <w:tcPr>
            <w:tcW w:w="7015" w:type="dxa"/>
            <w:gridSpan w:val="2"/>
          </w:tcPr>
          <w:p w14:paraId="620E39DB" w14:textId="77777777" w:rsidR="001542BA" w:rsidRPr="002F0433" w:rsidRDefault="001542BA" w:rsidP="00F871D0">
            <w:pPr>
              <w:pStyle w:val="paragraph"/>
              <w:spacing w:before="0" w:beforeAutospacing="0" w:after="0" w:afterAutospacing="0"/>
              <w:textAlignment w:val="baseline"/>
              <w:rPr>
                <w:rFonts w:asciiTheme="minorHAnsi" w:hAnsiTheme="minorHAnsi" w:cstheme="minorHAnsi"/>
                <w:iCs/>
                <w:sz w:val="22"/>
              </w:rPr>
            </w:pPr>
            <w:r w:rsidRPr="002F0433">
              <w:rPr>
                <w:rFonts w:asciiTheme="minorHAnsi" w:hAnsiTheme="minorHAnsi" w:cstheme="minorHAnsi"/>
                <w:iCs/>
                <w:sz w:val="22"/>
              </w:rPr>
              <w:t>All writers improve with practice and feedback, so as a student in this course, you are encouraged to use the Writing Center (in Robert Bell 295, Bracken Library, or online) to get additional feedback on your writing. To schedule a free appointment to discuss your writing, go to </w:t>
            </w:r>
            <w:hyperlink r:id="rId40" w:history="1">
              <w:r w:rsidRPr="002F0433">
                <w:rPr>
                  <w:rStyle w:val="Hyperlink"/>
                  <w:rFonts w:asciiTheme="minorHAnsi" w:hAnsiTheme="minorHAnsi" w:cstheme="minorHAnsi"/>
                  <w:b/>
                  <w:bCs/>
                  <w:iCs/>
                  <w:color w:val="auto"/>
                  <w:sz w:val="22"/>
                </w:rPr>
                <w:t>www.bsu.edu/writingcenter</w:t>
              </w:r>
            </w:hyperlink>
            <w:r w:rsidRPr="002F0433">
              <w:rPr>
                <w:rFonts w:asciiTheme="minorHAnsi" w:hAnsiTheme="minorHAnsi" w:cstheme="minorHAnsi"/>
                <w:iCs/>
                <w:sz w:val="22"/>
              </w:rPr>
              <w:t>. Online and in-person appointments are available seven days a week; however, plan ahead because appointments book quickly!</w:t>
            </w:r>
          </w:p>
        </w:tc>
      </w:tr>
      <w:tr w:rsidR="005A0E7E" w:rsidRPr="002F0433" w14:paraId="31F97F20" w14:textId="77777777" w:rsidTr="00E24329">
        <w:trPr>
          <w:trHeight w:val="132"/>
        </w:trPr>
        <w:tc>
          <w:tcPr>
            <w:tcW w:w="2335" w:type="dxa"/>
          </w:tcPr>
          <w:p w14:paraId="4BBB9C85" w14:textId="77777777" w:rsidR="005A0E7E" w:rsidRPr="002F0433" w:rsidRDefault="005A0E7E" w:rsidP="00F871D0">
            <w:pPr>
              <w:jc w:val="right"/>
              <w:rPr>
                <w:b/>
              </w:rPr>
            </w:pPr>
            <w:r w:rsidRPr="002F0433">
              <w:rPr>
                <w:b/>
              </w:rPr>
              <w:t>Syllabus Change Policy</w:t>
            </w:r>
          </w:p>
        </w:tc>
        <w:tc>
          <w:tcPr>
            <w:tcW w:w="7015" w:type="dxa"/>
            <w:gridSpan w:val="2"/>
          </w:tcPr>
          <w:p w14:paraId="7770805E" w14:textId="77777777" w:rsidR="005A0E7E" w:rsidRPr="002F0433"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2F0433">
              <w:rPr>
                <w:rFonts w:asciiTheme="minorHAnsi" w:hAnsiTheme="minorHAnsi" w:cstheme="minorHAnsi"/>
                <w:sz w:val="22"/>
              </w:rPr>
              <w:t>This syllabus is a guide to the course and may be subject to change with reasonable advanced notice as course needs arise.</w:t>
            </w:r>
            <w:r w:rsidRPr="002F0433">
              <w:rPr>
                <w:rStyle w:val="eop"/>
                <w:rFonts w:ascii="Calibri" w:hAnsi="Calibri" w:cs="Calibri"/>
                <w:sz w:val="20"/>
                <w:szCs w:val="22"/>
                <w:shd w:val="clear" w:color="auto" w:fill="FFFFFF"/>
              </w:rPr>
              <w:t> </w:t>
            </w:r>
          </w:p>
        </w:tc>
      </w:tr>
    </w:tbl>
    <w:p w14:paraId="4B8EB488" w14:textId="77777777" w:rsidR="0004228B" w:rsidRPr="002F0433" w:rsidRDefault="0004228B" w:rsidP="0004228B"/>
    <w:sectPr w:rsidR="0004228B" w:rsidRPr="002F0433">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C27D2" w14:textId="77777777" w:rsidR="008C7073" w:rsidRDefault="008C7073" w:rsidP="00F871D0">
      <w:pPr>
        <w:spacing w:after="0" w:line="240" w:lineRule="auto"/>
      </w:pPr>
      <w:r>
        <w:separator/>
      </w:r>
    </w:p>
  </w:endnote>
  <w:endnote w:type="continuationSeparator" w:id="0">
    <w:p w14:paraId="0EB437EE" w14:textId="77777777" w:rsidR="008C7073" w:rsidRDefault="008C7073" w:rsidP="00F8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FEF4" w14:textId="77777777" w:rsidR="00F871D0" w:rsidRPr="00F871D0" w:rsidRDefault="00F871D0">
    <w:pPr>
      <w:pStyle w:val="Footer"/>
      <w:rPr>
        <w:color w:val="767171" w:themeColor="background2" w:themeShade="80"/>
      </w:rPr>
    </w:pPr>
    <w:r w:rsidRPr="00F871D0">
      <w:rPr>
        <w:color w:val="767171" w:themeColor="background2" w:themeShade="80"/>
      </w:rPr>
      <w:t>Ball State University Dual Credit Program Syllabus</w:t>
    </w:r>
  </w:p>
  <w:p w14:paraId="6FF1A696" w14:textId="77777777" w:rsidR="00F871D0" w:rsidRDefault="00F8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308E" w14:textId="77777777" w:rsidR="008C7073" w:rsidRDefault="008C7073" w:rsidP="00F871D0">
      <w:pPr>
        <w:spacing w:after="0" w:line="240" w:lineRule="auto"/>
      </w:pPr>
      <w:r>
        <w:separator/>
      </w:r>
    </w:p>
  </w:footnote>
  <w:footnote w:type="continuationSeparator" w:id="0">
    <w:p w14:paraId="0A36602C" w14:textId="77777777" w:rsidR="008C7073" w:rsidRDefault="008C7073" w:rsidP="00F87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0378"/>
      <w:docPartObj>
        <w:docPartGallery w:val="Page Numbers (Top of Page)"/>
        <w:docPartUnique/>
      </w:docPartObj>
    </w:sdtPr>
    <w:sdtEndPr>
      <w:rPr>
        <w:noProof/>
      </w:rPr>
    </w:sdtEndPr>
    <w:sdtContent>
      <w:p w14:paraId="0F104CCA" w14:textId="77777777" w:rsidR="002F0433" w:rsidRDefault="002F04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5EA1BE" w14:textId="77777777" w:rsidR="002F0433" w:rsidRDefault="002F0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8B"/>
    <w:rsid w:val="0004228B"/>
    <w:rsid w:val="00065EF4"/>
    <w:rsid w:val="00115FF3"/>
    <w:rsid w:val="001542BA"/>
    <w:rsid w:val="00192FC0"/>
    <w:rsid w:val="001970EB"/>
    <w:rsid w:val="001A376C"/>
    <w:rsid w:val="001B284F"/>
    <w:rsid w:val="001F35EA"/>
    <w:rsid w:val="00285033"/>
    <w:rsid w:val="002F0433"/>
    <w:rsid w:val="003517DB"/>
    <w:rsid w:val="003D78A6"/>
    <w:rsid w:val="004E1282"/>
    <w:rsid w:val="005146D0"/>
    <w:rsid w:val="005A0E7E"/>
    <w:rsid w:val="005A6ACE"/>
    <w:rsid w:val="005E2409"/>
    <w:rsid w:val="00621963"/>
    <w:rsid w:val="006D471F"/>
    <w:rsid w:val="006E0AC4"/>
    <w:rsid w:val="00735769"/>
    <w:rsid w:val="00754C13"/>
    <w:rsid w:val="007C144B"/>
    <w:rsid w:val="00821DF9"/>
    <w:rsid w:val="00825106"/>
    <w:rsid w:val="00837993"/>
    <w:rsid w:val="00851277"/>
    <w:rsid w:val="0086147A"/>
    <w:rsid w:val="00864126"/>
    <w:rsid w:val="008C7073"/>
    <w:rsid w:val="008D63AD"/>
    <w:rsid w:val="009336C8"/>
    <w:rsid w:val="0094266A"/>
    <w:rsid w:val="009558AC"/>
    <w:rsid w:val="00993259"/>
    <w:rsid w:val="009B52D1"/>
    <w:rsid w:val="00A705A3"/>
    <w:rsid w:val="00AB25AB"/>
    <w:rsid w:val="00AB33CE"/>
    <w:rsid w:val="00BC5BFA"/>
    <w:rsid w:val="00BE218B"/>
    <w:rsid w:val="00BE4289"/>
    <w:rsid w:val="00BF59F2"/>
    <w:rsid w:val="00C05E46"/>
    <w:rsid w:val="00C11699"/>
    <w:rsid w:val="00CC50EB"/>
    <w:rsid w:val="00CF5CC7"/>
    <w:rsid w:val="00D074FB"/>
    <w:rsid w:val="00D67C64"/>
    <w:rsid w:val="00D77800"/>
    <w:rsid w:val="00DA32B2"/>
    <w:rsid w:val="00DC39B3"/>
    <w:rsid w:val="00E6682B"/>
    <w:rsid w:val="00E70C1E"/>
    <w:rsid w:val="00ED41D1"/>
    <w:rsid w:val="00EE7A7B"/>
    <w:rsid w:val="00F467BE"/>
    <w:rsid w:val="00F53DDC"/>
    <w:rsid w:val="00F56BDE"/>
    <w:rsid w:val="00F871D0"/>
    <w:rsid w:val="00FB3F6A"/>
    <w:rsid w:val="00FE0103"/>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DB18"/>
  <w15:chartTrackingRefBased/>
  <w15:docId w15:val="{93362973-B6EC-43C4-9D11-6E517A9D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228B"/>
    <w:rPr>
      <w:color w:val="808080"/>
    </w:rPr>
  </w:style>
  <w:style w:type="paragraph" w:styleId="Header">
    <w:name w:val="header"/>
    <w:basedOn w:val="Normal"/>
    <w:link w:val="HeaderChar"/>
    <w:uiPriority w:val="99"/>
    <w:unhideWhenUsed/>
    <w:rsid w:val="00F8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D0"/>
  </w:style>
  <w:style w:type="paragraph" w:styleId="Footer">
    <w:name w:val="footer"/>
    <w:basedOn w:val="Normal"/>
    <w:link w:val="FooterChar"/>
    <w:uiPriority w:val="99"/>
    <w:unhideWhenUsed/>
    <w:rsid w:val="00F8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D0"/>
  </w:style>
  <w:style w:type="paragraph" w:customStyle="1" w:styleId="paragraph">
    <w:name w:val="paragraph"/>
    <w:basedOn w:val="Normal"/>
    <w:rsid w:val="00F87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71D0"/>
  </w:style>
  <w:style w:type="character" w:customStyle="1" w:styleId="eop">
    <w:name w:val="eop"/>
    <w:basedOn w:val="DefaultParagraphFont"/>
    <w:rsid w:val="00F871D0"/>
  </w:style>
  <w:style w:type="character" w:customStyle="1" w:styleId="tabchar">
    <w:name w:val="tabchar"/>
    <w:basedOn w:val="DefaultParagraphFont"/>
    <w:rsid w:val="00F871D0"/>
  </w:style>
  <w:style w:type="character" w:styleId="FollowedHyperlink">
    <w:name w:val="FollowedHyperlink"/>
    <w:basedOn w:val="DefaultParagraphFont"/>
    <w:uiPriority w:val="99"/>
    <w:semiHidden/>
    <w:unhideWhenUsed/>
    <w:rsid w:val="004E1282"/>
    <w:rPr>
      <w:color w:val="954F72" w:themeColor="followedHyperlink"/>
      <w:u w:val="single"/>
    </w:rPr>
  </w:style>
  <w:style w:type="character" w:styleId="Hyperlink">
    <w:name w:val="Hyperlink"/>
    <w:basedOn w:val="DefaultParagraphFont"/>
    <w:uiPriority w:val="99"/>
    <w:unhideWhenUsed/>
    <w:rsid w:val="004E1282"/>
    <w:rPr>
      <w:color w:val="0563C1" w:themeColor="hyperlink"/>
      <w:u w:val="single"/>
    </w:rPr>
  </w:style>
  <w:style w:type="character" w:styleId="UnresolvedMention">
    <w:name w:val="Unresolved Mention"/>
    <w:basedOn w:val="DefaultParagraphFont"/>
    <w:uiPriority w:val="99"/>
    <w:semiHidden/>
    <w:unhideWhenUsed/>
    <w:rsid w:val="004E1282"/>
    <w:rPr>
      <w:color w:val="605E5C"/>
      <w:shd w:val="clear" w:color="auto" w:fill="E1DFDD"/>
    </w:rPr>
  </w:style>
  <w:style w:type="paragraph" w:styleId="NormalWeb">
    <w:name w:val="Normal (Web)"/>
    <w:basedOn w:val="Normal"/>
    <w:uiPriority w:val="99"/>
    <w:semiHidden/>
    <w:unhideWhenUsed/>
    <w:rsid w:val="006D47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3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27251">
      <w:bodyDiv w:val="1"/>
      <w:marLeft w:val="0"/>
      <w:marRight w:val="0"/>
      <w:marTop w:val="0"/>
      <w:marBottom w:val="0"/>
      <w:divBdr>
        <w:top w:val="none" w:sz="0" w:space="0" w:color="auto"/>
        <w:left w:val="none" w:sz="0" w:space="0" w:color="auto"/>
        <w:bottom w:val="none" w:sz="0" w:space="0" w:color="auto"/>
        <w:right w:val="none" w:sz="0" w:space="0" w:color="auto"/>
      </w:divBdr>
    </w:div>
    <w:div w:id="870804277">
      <w:bodyDiv w:val="1"/>
      <w:marLeft w:val="0"/>
      <w:marRight w:val="0"/>
      <w:marTop w:val="0"/>
      <w:marBottom w:val="0"/>
      <w:divBdr>
        <w:top w:val="none" w:sz="0" w:space="0" w:color="auto"/>
        <w:left w:val="none" w:sz="0" w:space="0" w:color="auto"/>
        <w:bottom w:val="none" w:sz="0" w:space="0" w:color="auto"/>
        <w:right w:val="none" w:sz="0" w:space="0" w:color="auto"/>
      </w:divBdr>
      <w:divsChild>
        <w:div w:id="1825513846">
          <w:marLeft w:val="0"/>
          <w:marRight w:val="0"/>
          <w:marTop w:val="0"/>
          <w:marBottom w:val="0"/>
          <w:divBdr>
            <w:top w:val="none" w:sz="0" w:space="0" w:color="auto"/>
            <w:left w:val="none" w:sz="0" w:space="0" w:color="auto"/>
            <w:bottom w:val="none" w:sz="0" w:space="0" w:color="auto"/>
            <w:right w:val="none" w:sz="0" w:space="0" w:color="auto"/>
          </w:divBdr>
        </w:div>
        <w:div w:id="1340040148">
          <w:marLeft w:val="0"/>
          <w:marRight w:val="0"/>
          <w:marTop w:val="0"/>
          <w:marBottom w:val="0"/>
          <w:divBdr>
            <w:top w:val="none" w:sz="0" w:space="0" w:color="auto"/>
            <w:left w:val="none" w:sz="0" w:space="0" w:color="auto"/>
            <w:bottom w:val="none" w:sz="0" w:space="0" w:color="auto"/>
            <w:right w:val="none" w:sz="0" w:space="0" w:color="auto"/>
          </w:divBdr>
        </w:div>
        <w:div w:id="1433359032">
          <w:marLeft w:val="0"/>
          <w:marRight w:val="0"/>
          <w:marTop w:val="0"/>
          <w:marBottom w:val="0"/>
          <w:divBdr>
            <w:top w:val="none" w:sz="0" w:space="0" w:color="auto"/>
            <w:left w:val="none" w:sz="0" w:space="0" w:color="auto"/>
            <w:bottom w:val="none" w:sz="0" w:space="0" w:color="auto"/>
            <w:right w:val="none" w:sz="0" w:space="0" w:color="auto"/>
          </w:divBdr>
        </w:div>
        <w:div w:id="1833792217">
          <w:marLeft w:val="0"/>
          <w:marRight w:val="0"/>
          <w:marTop w:val="0"/>
          <w:marBottom w:val="0"/>
          <w:divBdr>
            <w:top w:val="none" w:sz="0" w:space="0" w:color="auto"/>
            <w:left w:val="none" w:sz="0" w:space="0" w:color="auto"/>
            <w:bottom w:val="none" w:sz="0" w:space="0" w:color="auto"/>
            <w:right w:val="none" w:sz="0" w:space="0" w:color="auto"/>
          </w:divBdr>
        </w:div>
        <w:div w:id="735665800">
          <w:marLeft w:val="0"/>
          <w:marRight w:val="0"/>
          <w:marTop w:val="0"/>
          <w:marBottom w:val="0"/>
          <w:divBdr>
            <w:top w:val="none" w:sz="0" w:space="0" w:color="auto"/>
            <w:left w:val="none" w:sz="0" w:space="0" w:color="auto"/>
            <w:bottom w:val="none" w:sz="0" w:space="0" w:color="auto"/>
            <w:right w:val="none" w:sz="0" w:space="0" w:color="auto"/>
          </w:divBdr>
        </w:div>
        <w:div w:id="681080486">
          <w:marLeft w:val="0"/>
          <w:marRight w:val="0"/>
          <w:marTop w:val="0"/>
          <w:marBottom w:val="0"/>
          <w:divBdr>
            <w:top w:val="none" w:sz="0" w:space="0" w:color="auto"/>
            <w:left w:val="none" w:sz="0" w:space="0" w:color="auto"/>
            <w:bottom w:val="none" w:sz="0" w:space="0" w:color="auto"/>
            <w:right w:val="none" w:sz="0" w:space="0" w:color="auto"/>
          </w:divBdr>
        </w:div>
        <w:div w:id="1590656364">
          <w:marLeft w:val="0"/>
          <w:marRight w:val="0"/>
          <w:marTop w:val="0"/>
          <w:marBottom w:val="0"/>
          <w:divBdr>
            <w:top w:val="none" w:sz="0" w:space="0" w:color="auto"/>
            <w:left w:val="none" w:sz="0" w:space="0" w:color="auto"/>
            <w:bottom w:val="none" w:sz="0" w:space="0" w:color="auto"/>
            <w:right w:val="none" w:sz="0" w:space="0" w:color="auto"/>
          </w:divBdr>
        </w:div>
      </w:divsChild>
    </w:div>
    <w:div w:id="925842092">
      <w:bodyDiv w:val="1"/>
      <w:marLeft w:val="0"/>
      <w:marRight w:val="0"/>
      <w:marTop w:val="0"/>
      <w:marBottom w:val="0"/>
      <w:divBdr>
        <w:top w:val="none" w:sz="0" w:space="0" w:color="auto"/>
        <w:left w:val="none" w:sz="0" w:space="0" w:color="auto"/>
        <w:bottom w:val="none" w:sz="0" w:space="0" w:color="auto"/>
        <w:right w:val="none" w:sz="0" w:space="0" w:color="auto"/>
      </w:divBdr>
    </w:div>
    <w:div w:id="1127507133">
      <w:bodyDiv w:val="1"/>
      <w:marLeft w:val="0"/>
      <w:marRight w:val="0"/>
      <w:marTop w:val="0"/>
      <w:marBottom w:val="0"/>
      <w:divBdr>
        <w:top w:val="none" w:sz="0" w:space="0" w:color="auto"/>
        <w:left w:val="none" w:sz="0" w:space="0" w:color="auto"/>
        <w:bottom w:val="none" w:sz="0" w:space="0" w:color="auto"/>
        <w:right w:val="none" w:sz="0" w:space="0" w:color="auto"/>
      </w:divBdr>
    </w:div>
    <w:div w:id="117049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achingamericanhistory.org/library/document/speech-before-the-atlanta-cotton-states-and-international-exposition/" TargetMode="External"/><Relationship Id="rId18" Type="http://schemas.openxmlformats.org/officeDocument/2006/relationships/hyperlink" Target="http://voicesofdemocracy.umd.edu/fdr-the-four-freedoms-speech-text/" TargetMode="External"/><Relationship Id="rId26" Type="http://schemas.openxmlformats.org/officeDocument/2006/relationships/hyperlink" Target="http://ajrarchive.org/Article.asp?id=3735" TargetMode="External"/><Relationship Id="rId39" Type="http://schemas.openxmlformats.org/officeDocument/2006/relationships/hyperlink" Target="https://www.bsu.edu/academics/collegesanddepartments/universitycollege/learningcenter" TargetMode="External"/><Relationship Id="rId21" Type="http://schemas.openxmlformats.org/officeDocument/2006/relationships/hyperlink" Target="http://teachingamericanhistory.org/library/document/inaugural-address-2/" TargetMode="External"/><Relationship Id="rId34" Type="http://schemas.openxmlformats.org/officeDocument/2006/relationships/hyperlink" Target="https://ballstate-my.sharepoint.com/personal/alhurt_bsu_edu/_layouts/15/onedrive.aspx?id=%2Fpersonal%2Falhurt%5Fbsu%5Fedu%2FDocuments%2FDual%20Credit%2FHandbook%2FStudent%2DParent%20Handbook%2FDual%20Credit%20Program%20Student%2DParent%20Handbook%2Epdf&amp;parent=%2Fpersonal%2Falhurt%5Fbsu%5Fedu%2FDocuments%2FDual%20Credit%2FHandbook%2FStudent%2DParent%20Handbook"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teachingamericanhistory.org/library/document/confession-of-faith/" TargetMode="External"/><Relationship Id="rId29" Type="http://schemas.openxmlformats.org/officeDocument/2006/relationships/hyperlink" Target="http://teachingamericanhistory.org/library/document/reflections-on-the-bicentennial-of-the-united-states-constitu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alcredit@bsu.edu" TargetMode="External"/><Relationship Id="rId24" Type="http://schemas.openxmlformats.org/officeDocument/2006/relationships/hyperlink" Target="http://teachingamericanhistory.org/library/document/a-declaration-of-independence/" TargetMode="External"/><Relationship Id="rId32" Type="http://schemas.openxmlformats.org/officeDocument/2006/relationships/hyperlink" Target="https://www.theguardian.com/commentisfree/2018/jan/14/america-is-spiritually-bankrupt-we-must-fight-back-together" TargetMode="External"/><Relationship Id="rId37" Type="http://schemas.openxmlformats.org/officeDocument/2006/relationships/hyperlink" Target="http://cms.bsu.edu/campuslife/multiculturalcenter" TargetMode="External"/><Relationship Id="rId40" Type="http://schemas.openxmlformats.org/officeDocument/2006/relationships/hyperlink" Target="http://www.bsu.edu/writingcenter"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eachingamericanhistory.org/library/document/cross-of-gold/" TargetMode="External"/><Relationship Id="rId23" Type="http://schemas.openxmlformats.org/officeDocument/2006/relationships/hyperlink" Target="http://teachingamericanhistory.org/library/document/letter-from-birmingham-city-jail-excerpts/" TargetMode="External"/><Relationship Id="rId28" Type="http://schemas.openxmlformats.org/officeDocument/2006/relationships/hyperlink" Target="http://teachingamericanhistory.org/library/document/speech-to-the-national-association-of-evangelicals/" TargetMode="External"/><Relationship Id="rId36" Type="http://schemas.openxmlformats.org/officeDocument/2006/relationships/hyperlink" Target="https://www.bsu.edu/about/administrativeoffices/student-conduct/policiesandprocedures/beneficence" TargetMode="External"/><Relationship Id="rId10" Type="http://schemas.openxmlformats.org/officeDocument/2006/relationships/hyperlink" Target="http://www.americanyawp.com" TargetMode="External"/><Relationship Id="rId19" Type="http://schemas.openxmlformats.org/officeDocument/2006/relationships/hyperlink" Target="http://teachingamericanhistory.org/library/document/excerpts-from/" TargetMode="External"/><Relationship Id="rId31" Type="http://schemas.openxmlformats.org/officeDocument/2006/relationships/hyperlink" Target="http://teachingamericanhistory.org/library/document/address-at-cairo-university/" TargetMode="Externa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teachingamericanhistory.org/library/document/of-booker-t-washington-and-others/" TargetMode="External"/><Relationship Id="rId22" Type="http://schemas.openxmlformats.org/officeDocument/2006/relationships/hyperlink" Target="http://teachingamericanhistory.org/library/document/the-power-of-non-violence/" TargetMode="External"/><Relationship Id="rId27" Type="http://schemas.openxmlformats.org/officeDocument/2006/relationships/hyperlink" Target="http://teachingamericanhistory.org/library/document/a-time-for-choosing/" TargetMode="External"/><Relationship Id="rId30" Type="http://schemas.openxmlformats.org/officeDocument/2006/relationships/hyperlink" Target="http://www.bc.edu/content/dam/files/centers/boisi/pdf/Symposia/Symposia%202010-2011/Constitutional_Interpretation_Scalia.pdf" TargetMode="External"/><Relationship Id="rId35" Type="http://schemas.openxmlformats.org/officeDocument/2006/relationships/hyperlink" Target="mailto:dsd@bsu.edu"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teachingamericanhistory.org/library/document/oration-in-memory-of-abraham-lincoln/" TargetMode="External"/><Relationship Id="rId17" Type="http://schemas.openxmlformats.org/officeDocument/2006/relationships/hyperlink" Target="http://www.fdrlibrary.marist.edu/archives/pdfs/state_union.pdf" TargetMode="External"/><Relationship Id="rId25" Type="http://schemas.openxmlformats.org/officeDocument/2006/relationships/hyperlink" Target="http://teachingamericanhistory.org/library/document/great-society-speech/" TargetMode="External"/><Relationship Id="rId33" Type="http://schemas.openxmlformats.org/officeDocument/2006/relationships/hyperlink" Target="mailto:dualcredit@bsu.edu" TargetMode="External"/><Relationship Id="rId38" Type="http://schemas.openxmlformats.org/officeDocument/2006/relationships/hyperlink" Target="https://bsu.navigate.eab.com" TargetMode="External"/><Relationship Id="rId20" Type="http://schemas.openxmlformats.org/officeDocument/2006/relationships/hyperlink" Target="http://teachingamericanhistory.org/library/document/farewell-address-to-the-nation/" TargetMode="External"/><Relationship Id="rId4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814FECC-B913-4AD1-BE39-D6E1C3D09BAD}"/>
      </w:docPartPr>
      <w:docPartBody>
        <w:p w:rsidR="00E61903" w:rsidRDefault="00DA1302">
          <w:r w:rsidRPr="002E29CE">
            <w:rPr>
              <w:rStyle w:val="PlaceholderText"/>
            </w:rPr>
            <w:t>Click or tap here to enter text.</w:t>
          </w:r>
        </w:p>
      </w:docPartBody>
    </w:docPart>
    <w:docPart>
      <w:docPartPr>
        <w:name w:val="3DAD81B9B2FA4D45AF04A129173C2E29"/>
        <w:category>
          <w:name w:val="General"/>
          <w:gallery w:val="placeholder"/>
        </w:category>
        <w:types>
          <w:type w:val="bbPlcHdr"/>
        </w:types>
        <w:behaviors>
          <w:behavior w:val="content"/>
        </w:behaviors>
        <w:guid w:val="{AC899625-4392-488F-96B0-E625D4CBCCF3}"/>
      </w:docPartPr>
      <w:docPartBody>
        <w:p w:rsidR="00467F05" w:rsidRDefault="00E61903" w:rsidP="00E61903">
          <w:pPr>
            <w:pStyle w:val="3DAD81B9B2FA4D45AF04A129173C2E29"/>
          </w:pPr>
          <w:r w:rsidRPr="002E29CE">
            <w:rPr>
              <w:rStyle w:val="PlaceholderText"/>
            </w:rPr>
            <w:t>Click or tap here to enter text.</w:t>
          </w:r>
        </w:p>
      </w:docPartBody>
    </w:docPart>
    <w:docPart>
      <w:docPartPr>
        <w:name w:val="59B42973DA104F1ABA56BECF3C7F37A6"/>
        <w:category>
          <w:name w:val="General"/>
          <w:gallery w:val="placeholder"/>
        </w:category>
        <w:types>
          <w:type w:val="bbPlcHdr"/>
        </w:types>
        <w:behaviors>
          <w:behavior w:val="content"/>
        </w:behaviors>
        <w:guid w:val="{35A16827-1E44-4393-BF25-6F74E17F345B}"/>
      </w:docPartPr>
      <w:docPartBody>
        <w:p w:rsidR="006345C1" w:rsidRDefault="00F34CC6" w:rsidP="00F34CC6">
          <w:pPr>
            <w:pStyle w:val="59B42973DA104F1ABA56BECF3C7F37A6"/>
          </w:pPr>
          <w:r w:rsidRPr="002E29CE">
            <w:rPr>
              <w:rStyle w:val="PlaceholderText"/>
            </w:rPr>
            <w:t>Click or tap here to enter text.</w:t>
          </w:r>
        </w:p>
      </w:docPartBody>
    </w:docPart>
    <w:docPart>
      <w:docPartPr>
        <w:name w:val="7C521A6FD924406589DD00C28C881D2D"/>
        <w:category>
          <w:name w:val="General"/>
          <w:gallery w:val="placeholder"/>
        </w:category>
        <w:types>
          <w:type w:val="bbPlcHdr"/>
        </w:types>
        <w:behaviors>
          <w:behavior w:val="content"/>
        </w:behaviors>
        <w:guid w:val="{1C6E3232-14EA-4E90-8531-4BFD9229DF2A}"/>
      </w:docPartPr>
      <w:docPartBody>
        <w:p w:rsidR="00BA3AD7" w:rsidRDefault="006345C1" w:rsidP="006345C1">
          <w:pPr>
            <w:pStyle w:val="7C521A6FD924406589DD00C28C881D2D"/>
          </w:pPr>
          <w:r w:rsidRPr="002E29CE">
            <w:rPr>
              <w:rStyle w:val="PlaceholderText"/>
            </w:rPr>
            <w:t>Click or tap here to enter text.</w:t>
          </w:r>
        </w:p>
      </w:docPartBody>
    </w:docPart>
    <w:docPart>
      <w:docPartPr>
        <w:name w:val="D9F32B89C60B407ABC5DE2C8351E2BC5"/>
        <w:category>
          <w:name w:val="General"/>
          <w:gallery w:val="placeholder"/>
        </w:category>
        <w:types>
          <w:type w:val="bbPlcHdr"/>
        </w:types>
        <w:behaviors>
          <w:behavior w:val="content"/>
        </w:behaviors>
        <w:guid w:val="{09B90382-D70C-46ED-B09E-77F3949974E6}"/>
      </w:docPartPr>
      <w:docPartBody>
        <w:p w:rsidR="00BA3AD7" w:rsidRDefault="006345C1" w:rsidP="006345C1">
          <w:pPr>
            <w:pStyle w:val="D9F32B89C60B407ABC5DE2C8351E2BC5"/>
          </w:pPr>
          <w:r>
            <w:rPr>
              <w:rStyle w:val="PlaceholderText"/>
            </w:rPr>
            <w:t>Click or tap here to enter text.</w:t>
          </w:r>
        </w:p>
      </w:docPartBody>
    </w:docPart>
    <w:docPart>
      <w:docPartPr>
        <w:name w:val="36CFFD46F6F649E49DCEE9A5863E0D4B"/>
        <w:category>
          <w:name w:val="General"/>
          <w:gallery w:val="placeholder"/>
        </w:category>
        <w:types>
          <w:type w:val="bbPlcHdr"/>
        </w:types>
        <w:behaviors>
          <w:behavior w:val="content"/>
        </w:behaviors>
        <w:guid w:val="{71140883-615B-43FA-ACEC-2D9198604926}"/>
      </w:docPartPr>
      <w:docPartBody>
        <w:p w:rsidR="00BA3AD7" w:rsidRDefault="006345C1" w:rsidP="006345C1">
          <w:pPr>
            <w:pStyle w:val="36CFFD46F6F649E49DCEE9A5863E0D4B"/>
          </w:pPr>
          <w:r>
            <w:rPr>
              <w:rStyle w:val="PlaceholderText"/>
            </w:rPr>
            <w:t>Click or tap here to enter text.</w:t>
          </w:r>
        </w:p>
      </w:docPartBody>
    </w:docPart>
    <w:docPart>
      <w:docPartPr>
        <w:name w:val="9AE6067D17BD440FB51EC38EA33474B2"/>
        <w:category>
          <w:name w:val="General"/>
          <w:gallery w:val="placeholder"/>
        </w:category>
        <w:types>
          <w:type w:val="bbPlcHdr"/>
        </w:types>
        <w:behaviors>
          <w:behavior w:val="content"/>
        </w:behaviors>
        <w:guid w:val="{A9EBF3B2-12D1-4389-962F-1ADB0059EAE7}"/>
      </w:docPartPr>
      <w:docPartBody>
        <w:p w:rsidR="00BA3AD7" w:rsidRDefault="006345C1" w:rsidP="006345C1">
          <w:pPr>
            <w:pStyle w:val="9AE6067D17BD440FB51EC38EA33474B2"/>
          </w:pPr>
          <w:r>
            <w:rPr>
              <w:rStyle w:val="PlaceholderText"/>
            </w:rPr>
            <w:t>Click or tap here to enter text.</w:t>
          </w:r>
        </w:p>
      </w:docPartBody>
    </w:docPart>
    <w:docPart>
      <w:docPartPr>
        <w:name w:val="D61C504B11184BBA90DEF4D5A8DB147C"/>
        <w:category>
          <w:name w:val="General"/>
          <w:gallery w:val="placeholder"/>
        </w:category>
        <w:types>
          <w:type w:val="bbPlcHdr"/>
        </w:types>
        <w:behaviors>
          <w:behavior w:val="content"/>
        </w:behaviors>
        <w:guid w:val="{21B9A7D2-BEE0-4998-83BF-E970516F306E}"/>
      </w:docPartPr>
      <w:docPartBody>
        <w:p w:rsidR="00BA3AD7" w:rsidRDefault="006345C1" w:rsidP="006345C1">
          <w:pPr>
            <w:pStyle w:val="D61C504B11184BBA90DEF4D5A8DB147C"/>
          </w:pPr>
          <w:r>
            <w:rPr>
              <w:rStyle w:val="PlaceholderText"/>
            </w:rPr>
            <w:t>Click or tap here to enter text.</w:t>
          </w:r>
        </w:p>
      </w:docPartBody>
    </w:docPart>
    <w:docPart>
      <w:docPartPr>
        <w:name w:val="DEFB5B4EEB344B9D8CE54BA04A19E05F"/>
        <w:category>
          <w:name w:val="General"/>
          <w:gallery w:val="placeholder"/>
        </w:category>
        <w:types>
          <w:type w:val="bbPlcHdr"/>
        </w:types>
        <w:behaviors>
          <w:behavior w:val="content"/>
        </w:behaviors>
        <w:guid w:val="{9B44ED82-D9AC-4156-B00B-1BEDFD3629CB}"/>
      </w:docPartPr>
      <w:docPartBody>
        <w:p w:rsidR="00BA3AD7" w:rsidRDefault="006345C1" w:rsidP="006345C1">
          <w:pPr>
            <w:pStyle w:val="DEFB5B4EEB344B9D8CE54BA04A19E05F"/>
          </w:pPr>
          <w:r>
            <w:rPr>
              <w:rStyle w:val="PlaceholderText"/>
            </w:rPr>
            <w:t>Click or tap here to enter text.</w:t>
          </w:r>
        </w:p>
      </w:docPartBody>
    </w:docPart>
    <w:docPart>
      <w:docPartPr>
        <w:name w:val="BF8D1250F140469490056E6EAE43B578"/>
        <w:category>
          <w:name w:val="General"/>
          <w:gallery w:val="placeholder"/>
        </w:category>
        <w:types>
          <w:type w:val="bbPlcHdr"/>
        </w:types>
        <w:behaviors>
          <w:behavior w:val="content"/>
        </w:behaviors>
        <w:guid w:val="{9F61AF2E-CE84-4403-BED1-D9A5715EE5A7}"/>
      </w:docPartPr>
      <w:docPartBody>
        <w:p w:rsidR="00BA3AD7" w:rsidRDefault="006345C1" w:rsidP="006345C1">
          <w:pPr>
            <w:pStyle w:val="BF8D1250F140469490056E6EAE43B578"/>
          </w:pPr>
          <w:r>
            <w:rPr>
              <w:rStyle w:val="PlaceholderText"/>
            </w:rPr>
            <w:t>Click or tap here to enter text.</w:t>
          </w:r>
        </w:p>
      </w:docPartBody>
    </w:docPart>
    <w:docPart>
      <w:docPartPr>
        <w:name w:val="4480416A478D4E58B28F45FDD8A1EB84"/>
        <w:category>
          <w:name w:val="General"/>
          <w:gallery w:val="placeholder"/>
        </w:category>
        <w:types>
          <w:type w:val="bbPlcHdr"/>
        </w:types>
        <w:behaviors>
          <w:behavior w:val="content"/>
        </w:behaviors>
        <w:guid w:val="{C3B9CD9D-A2A3-4ED3-88FD-A769EF03BAD5}"/>
      </w:docPartPr>
      <w:docPartBody>
        <w:p w:rsidR="00BA3AD7" w:rsidRDefault="006345C1" w:rsidP="006345C1">
          <w:pPr>
            <w:pStyle w:val="4480416A478D4E58B28F45FDD8A1EB84"/>
          </w:pPr>
          <w:r>
            <w:rPr>
              <w:rStyle w:val="PlaceholderText"/>
            </w:rPr>
            <w:t>Click or tap here to enter text.</w:t>
          </w:r>
        </w:p>
      </w:docPartBody>
    </w:docPart>
    <w:docPart>
      <w:docPartPr>
        <w:name w:val="140F1E696CB0482A9EECDBDF17AB8B45"/>
        <w:category>
          <w:name w:val="General"/>
          <w:gallery w:val="placeholder"/>
        </w:category>
        <w:types>
          <w:type w:val="bbPlcHdr"/>
        </w:types>
        <w:behaviors>
          <w:behavior w:val="content"/>
        </w:behaviors>
        <w:guid w:val="{97DD80BE-B720-451D-9565-B82C371CFE4B}"/>
      </w:docPartPr>
      <w:docPartBody>
        <w:p w:rsidR="00BA3AD7" w:rsidRDefault="006345C1" w:rsidP="006345C1">
          <w:pPr>
            <w:pStyle w:val="140F1E696CB0482A9EECDBDF17AB8B45"/>
          </w:pPr>
          <w:r>
            <w:rPr>
              <w:rStyle w:val="PlaceholderText"/>
            </w:rPr>
            <w:t>Click or tap here to enter text.</w:t>
          </w:r>
        </w:p>
      </w:docPartBody>
    </w:docPart>
    <w:docPart>
      <w:docPartPr>
        <w:name w:val="56D070A2B1C6478AB72A71A7E7A95898"/>
        <w:category>
          <w:name w:val="General"/>
          <w:gallery w:val="placeholder"/>
        </w:category>
        <w:types>
          <w:type w:val="bbPlcHdr"/>
        </w:types>
        <w:behaviors>
          <w:behavior w:val="content"/>
        </w:behaviors>
        <w:guid w:val="{869D9712-1280-4C84-BE09-BBA8FDBF68B2}"/>
      </w:docPartPr>
      <w:docPartBody>
        <w:p w:rsidR="00BA3AD7" w:rsidRDefault="006345C1" w:rsidP="006345C1">
          <w:pPr>
            <w:pStyle w:val="56D070A2B1C6478AB72A71A7E7A95898"/>
          </w:pPr>
          <w:r>
            <w:rPr>
              <w:rStyle w:val="PlaceholderText"/>
            </w:rPr>
            <w:t>Click or tap here to enter text.</w:t>
          </w:r>
        </w:p>
      </w:docPartBody>
    </w:docPart>
    <w:docPart>
      <w:docPartPr>
        <w:name w:val="6BE77FCFE05A45BB8F74D5FC140F208B"/>
        <w:category>
          <w:name w:val="General"/>
          <w:gallery w:val="placeholder"/>
        </w:category>
        <w:types>
          <w:type w:val="bbPlcHdr"/>
        </w:types>
        <w:behaviors>
          <w:behavior w:val="content"/>
        </w:behaviors>
        <w:guid w:val="{9FFE87B0-2794-4D2D-9F7D-7C222832035E}"/>
      </w:docPartPr>
      <w:docPartBody>
        <w:p w:rsidR="00BA3AD7" w:rsidRDefault="006345C1" w:rsidP="006345C1">
          <w:pPr>
            <w:pStyle w:val="6BE77FCFE05A45BB8F74D5FC140F208B"/>
          </w:pPr>
          <w:r>
            <w:rPr>
              <w:rStyle w:val="PlaceholderText"/>
            </w:rPr>
            <w:t>Click or tap here to enter text.</w:t>
          </w:r>
        </w:p>
      </w:docPartBody>
    </w:docPart>
    <w:docPart>
      <w:docPartPr>
        <w:name w:val="5E0B71647B574AD98B598088FB7970BE"/>
        <w:category>
          <w:name w:val="General"/>
          <w:gallery w:val="placeholder"/>
        </w:category>
        <w:types>
          <w:type w:val="bbPlcHdr"/>
        </w:types>
        <w:behaviors>
          <w:behavior w:val="content"/>
        </w:behaviors>
        <w:guid w:val="{504A954C-7931-47A3-AC7B-2AF173D7F65A}"/>
      </w:docPartPr>
      <w:docPartBody>
        <w:p w:rsidR="00BA3AD7" w:rsidRDefault="006345C1" w:rsidP="006345C1">
          <w:pPr>
            <w:pStyle w:val="5E0B71647B574AD98B598088FB7970BE"/>
          </w:pPr>
          <w:r>
            <w:rPr>
              <w:rStyle w:val="PlaceholderText"/>
            </w:rPr>
            <w:t>Click or tap here to enter text.</w:t>
          </w:r>
        </w:p>
      </w:docPartBody>
    </w:docPart>
    <w:docPart>
      <w:docPartPr>
        <w:name w:val="14DAE02199A84B3C9FEB730D22F8ECCE"/>
        <w:category>
          <w:name w:val="General"/>
          <w:gallery w:val="placeholder"/>
        </w:category>
        <w:types>
          <w:type w:val="bbPlcHdr"/>
        </w:types>
        <w:behaviors>
          <w:behavior w:val="content"/>
        </w:behaviors>
        <w:guid w:val="{051037CE-655D-4F3C-877E-4244DFB0ABD7}"/>
      </w:docPartPr>
      <w:docPartBody>
        <w:p w:rsidR="00BA3AD7" w:rsidRDefault="006345C1" w:rsidP="006345C1">
          <w:pPr>
            <w:pStyle w:val="14DAE02199A84B3C9FEB730D22F8ECCE"/>
          </w:pPr>
          <w:r>
            <w:rPr>
              <w:rStyle w:val="PlaceholderText"/>
            </w:rPr>
            <w:t>Click or tap here to enter text.</w:t>
          </w:r>
        </w:p>
      </w:docPartBody>
    </w:docPart>
    <w:docPart>
      <w:docPartPr>
        <w:name w:val="B507A2307B0D41DE98D6E23BD53225E0"/>
        <w:category>
          <w:name w:val="General"/>
          <w:gallery w:val="placeholder"/>
        </w:category>
        <w:types>
          <w:type w:val="bbPlcHdr"/>
        </w:types>
        <w:behaviors>
          <w:behavior w:val="content"/>
        </w:behaviors>
        <w:guid w:val="{64DB0B7C-6B30-49DD-9AB9-D7CC4C06D06E}"/>
      </w:docPartPr>
      <w:docPartBody>
        <w:p w:rsidR="005A67E4" w:rsidRDefault="00F903D4" w:rsidP="00F903D4">
          <w:pPr>
            <w:pStyle w:val="B507A2307B0D41DE98D6E23BD53225E0"/>
          </w:pPr>
          <w:r w:rsidRPr="002E29CE">
            <w:rPr>
              <w:rStyle w:val="PlaceholderText"/>
            </w:rPr>
            <w:t>Click or tap here to enter text.</w:t>
          </w:r>
        </w:p>
      </w:docPartBody>
    </w:docPart>
    <w:docPart>
      <w:docPartPr>
        <w:name w:val="2F4C841E99BB4B3EB4E3DB9BBB37D645"/>
        <w:category>
          <w:name w:val="General"/>
          <w:gallery w:val="placeholder"/>
        </w:category>
        <w:types>
          <w:type w:val="bbPlcHdr"/>
        </w:types>
        <w:behaviors>
          <w:behavior w:val="content"/>
        </w:behaviors>
        <w:guid w:val="{1531D956-1228-46F4-BF1A-979BFFB9B0D9}"/>
      </w:docPartPr>
      <w:docPartBody>
        <w:p w:rsidR="005A67E4" w:rsidRDefault="00F903D4" w:rsidP="00F903D4">
          <w:pPr>
            <w:pStyle w:val="2F4C841E99BB4B3EB4E3DB9BBB37D645"/>
          </w:pPr>
          <w:r w:rsidRPr="002E29CE">
            <w:rPr>
              <w:rStyle w:val="PlaceholderText"/>
            </w:rPr>
            <w:t>Click or tap here to enter text.</w:t>
          </w:r>
        </w:p>
      </w:docPartBody>
    </w:docPart>
    <w:docPart>
      <w:docPartPr>
        <w:name w:val="1982A3F9C6E841F1AC3F2FD6E3F81619"/>
        <w:category>
          <w:name w:val="General"/>
          <w:gallery w:val="placeholder"/>
        </w:category>
        <w:types>
          <w:type w:val="bbPlcHdr"/>
        </w:types>
        <w:behaviors>
          <w:behavior w:val="content"/>
        </w:behaviors>
        <w:guid w:val="{55B18A07-AF72-40B9-B8C5-1AD8ADDC3551}"/>
      </w:docPartPr>
      <w:docPartBody>
        <w:p w:rsidR="005A67E4" w:rsidRDefault="00F903D4" w:rsidP="00F903D4">
          <w:pPr>
            <w:pStyle w:val="1982A3F9C6E841F1AC3F2FD6E3F81619"/>
          </w:pPr>
          <w:r w:rsidRPr="002E29CE">
            <w:rPr>
              <w:rStyle w:val="PlaceholderText"/>
            </w:rPr>
            <w:t>Click or tap here to enter text.</w:t>
          </w:r>
        </w:p>
      </w:docPartBody>
    </w:docPart>
    <w:docPart>
      <w:docPartPr>
        <w:name w:val="65272347752B46B88A480F2EA14C4037"/>
        <w:category>
          <w:name w:val="General"/>
          <w:gallery w:val="placeholder"/>
        </w:category>
        <w:types>
          <w:type w:val="bbPlcHdr"/>
        </w:types>
        <w:behaviors>
          <w:behavior w:val="content"/>
        </w:behaviors>
        <w:guid w:val="{EA9BD429-57EF-484E-BF06-65CA60170C7B}"/>
      </w:docPartPr>
      <w:docPartBody>
        <w:p w:rsidR="005A67E4" w:rsidRDefault="00F903D4" w:rsidP="00F903D4">
          <w:pPr>
            <w:pStyle w:val="65272347752B46B88A480F2EA14C4037"/>
          </w:pPr>
          <w:r w:rsidRPr="002E29CE">
            <w:rPr>
              <w:rStyle w:val="PlaceholderText"/>
            </w:rPr>
            <w:t>Click or tap here to enter text.</w:t>
          </w:r>
        </w:p>
      </w:docPartBody>
    </w:docPart>
    <w:docPart>
      <w:docPartPr>
        <w:name w:val="2A59B0D6F9924CA8A558001C4A2BBD25"/>
        <w:category>
          <w:name w:val="General"/>
          <w:gallery w:val="placeholder"/>
        </w:category>
        <w:types>
          <w:type w:val="bbPlcHdr"/>
        </w:types>
        <w:behaviors>
          <w:behavior w:val="content"/>
        </w:behaviors>
        <w:guid w:val="{266B64B9-7081-4938-AE3B-92160FD6AAF1}"/>
      </w:docPartPr>
      <w:docPartBody>
        <w:p w:rsidR="005A67E4" w:rsidRDefault="00F903D4" w:rsidP="00F903D4">
          <w:pPr>
            <w:pStyle w:val="2A59B0D6F9924CA8A558001C4A2BBD25"/>
          </w:pPr>
          <w:r w:rsidRPr="002E29CE">
            <w:rPr>
              <w:rStyle w:val="PlaceholderText"/>
            </w:rPr>
            <w:t>Click or tap here to enter text.</w:t>
          </w:r>
        </w:p>
      </w:docPartBody>
    </w:docPart>
    <w:docPart>
      <w:docPartPr>
        <w:name w:val="2DA6F6429D2F4083B2CC06AA25A1DDA1"/>
        <w:category>
          <w:name w:val="General"/>
          <w:gallery w:val="placeholder"/>
        </w:category>
        <w:types>
          <w:type w:val="bbPlcHdr"/>
        </w:types>
        <w:behaviors>
          <w:behavior w:val="content"/>
        </w:behaviors>
        <w:guid w:val="{D2344645-11DB-40EC-9432-C179AC597055}"/>
      </w:docPartPr>
      <w:docPartBody>
        <w:p w:rsidR="005A67E4" w:rsidRDefault="00F903D4" w:rsidP="00F903D4">
          <w:pPr>
            <w:pStyle w:val="2DA6F6429D2F4083B2CC06AA25A1DDA1"/>
          </w:pPr>
          <w:r w:rsidRPr="002E29CE">
            <w:rPr>
              <w:rStyle w:val="PlaceholderText"/>
            </w:rPr>
            <w:t>Click or tap here to enter text.</w:t>
          </w:r>
        </w:p>
      </w:docPartBody>
    </w:docPart>
    <w:docPart>
      <w:docPartPr>
        <w:name w:val="08BB7259368845DBA530E0AAECD0917E"/>
        <w:category>
          <w:name w:val="General"/>
          <w:gallery w:val="placeholder"/>
        </w:category>
        <w:types>
          <w:type w:val="bbPlcHdr"/>
        </w:types>
        <w:behaviors>
          <w:behavior w:val="content"/>
        </w:behaviors>
        <w:guid w:val="{7A4E6FBC-F3BA-46FD-B6A5-B893327FD450}"/>
      </w:docPartPr>
      <w:docPartBody>
        <w:p w:rsidR="005A67E4" w:rsidRDefault="00F903D4" w:rsidP="00F903D4">
          <w:pPr>
            <w:pStyle w:val="08BB7259368845DBA530E0AAECD0917E"/>
          </w:pPr>
          <w:r w:rsidRPr="002E29CE">
            <w:rPr>
              <w:rStyle w:val="PlaceholderText"/>
            </w:rPr>
            <w:t>Click or tap here to enter text.</w:t>
          </w:r>
        </w:p>
      </w:docPartBody>
    </w:docPart>
    <w:docPart>
      <w:docPartPr>
        <w:name w:val="2AA2C580B9054506AE81C44278EFB95A"/>
        <w:category>
          <w:name w:val="General"/>
          <w:gallery w:val="placeholder"/>
        </w:category>
        <w:types>
          <w:type w:val="bbPlcHdr"/>
        </w:types>
        <w:behaviors>
          <w:behavior w:val="content"/>
        </w:behaviors>
        <w:guid w:val="{DA983B97-F1A5-4AF3-BD9E-D275077EC3E7}"/>
      </w:docPartPr>
      <w:docPartBody>
        <w:p w:rsidR="005A67E4" w:rsidRDefault="00F903D4" w:rsidP="00F903D4">
          <w:pPr>
            <w:pStyle w:val="2AA2C580B9054506AE81C44278EFB95A"/>
          </w:pPr>
          <w:r w:rsidRPr="002E29CE">
            <w:rPr>
              <w:rStyle w:val="PlaceholderText"/>
            </w:rPr>
            <w:t>Click or tap here to enter text.</w:t>
          </w:r>
        </w:p>
      </w:docPartBody>
    </w:docPart>
    <w:docPart>
      <w:docPartPr>
        <w:name w:val="3D046677B2C1402B82A42E00D3400F0A"/>
        <w:category>
          <w:name w:val="General"/>
          <w:gallery w:val="placeholder"/>
        </w:category>
        <w:types>
          <w:type w:val="bbPlcHdr"/>
        </w:types>
        <w:behaviors>
          <w:behavior w:val="content"/>
        </w:behaviors>
        <w:guid w:val="{9F2685D0-0A93-4D2C-9B1F-6376928DF623}"/>
      </w:docPartPr>
      <w:docPartBody>
        <w:p w:rsidR="005A67E4" w:rsidRDefault="00F903D4" w:rsidP="00F903D4">
          <w:pPr>
            <w:pStyle w:val="3D046677B2C1402B82A42E00D3400F0A"/>
          </w:pPr>
          <w:r w:rsidRPr="002E29CE">
            <w:rPr>
              <w:rStyle w:val="PlaceholderText"/>
            </w:rPr>
            <w:t>Click or tap here to enter text.</w:t>
          </w:r>
        </w:p>
      </w:docPartBody>
    </w:docPart>
    <w:docPart>
      <w:docPartPr>
        <w:name w:val="6C1BF7C345714EEAAC3C47225CF9A347"/>
        <w:category>
          <w:name w:val="General"/>
          <w:gallery w:val="placeholder"/>
        </w:category>
        <w:types>
          <w:type w:val="bbPlcHdr"/>
        </w:types>
        <w:behaviors>
          <w:behavior w:val="content"/>
        </w:behaviors>
        <w:guid w:val="{B619F155-6862-45A6-AA71-85F00D6FA20B}"/>
      </w:docPartPr>
      <w:docPartBody>
        <w:p w:rsidR="005A67E4" w:rsidRDefault="00F903D4" w:rsidP="00F903D4">
          <w:pPr>
            <w:pStyle w:val="6C1BF7C345714EEAAC3C47225CF9A347"/>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02"/>
    <w:rsid w:val="001441A7"/>
    <w:rsid w:val="001E3D1E"/>
    <w:rsid w:val="00314EEA"/>
    <w:rsid w:val="00413F99"/>
    <w:rsid w:val="00467F05"/>
    <w:rsid w:val="005A67E4"/>
    <w:rsid w:val="006217EE"/>
    <w:rsid w:val="006345C1"/>
    <w:rsid w:val="00642697"/>
    <w:rsid w:val="007C55D1"/>
    <w:rsid w:val="00817D64"/>
    <w:rsid w:val="0092760F"/>
    <w:rsid w:val="00BA3AD7"/>
    <w:rsid w:val="00D24D95"/>
    <w:rsid w:val="00DA1302"/>
    <w:rsid w:val="00DF551E"/>
    <w:rsid w:val="00E61903"/>
    <w:rsid w:val="00F34CC6"/>
    <w:rsid w:val="00F9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3D4"/>
    <w:rPr>
      <w:color w:val="808080"/>
    </w:rPr>
  </w:style>
  <w:style w:type="paragraph" w:customStyle="1" w:styleId="BFF5D095DB5C4026ACDB4A7C67878F00">
    <w:name w:val="BFF5D095DB5C4026ACDB4A7C67878F00"/>
    <w:rsid w:val="00DA1302"/>
  </w:style>
  <w:style w:type="paragraph" w:customStyle="1" w:styleId="8ED900AF07AF461493CBE23A6783D677">
    <w:name w:val="8ED900AF07AF461493CBE23A6783D677"/>
    <w:rsid w:val="00DA1302"/>
  </w:style>
  <w:style w:type="paragraph" w:customStyle="1" w:styleId="57DF5D65E2B04127AC15D19114D002F0">
    <w:name w:val="57DF5D65E2B04127AC15D19114D002F0"/>
    <w:rsid w:val="00DA1302"/>
  </w:style>
  <w:style w:type="paragraph" w:customStyle="1" w:styleId="3DAD81B9B2FA4D45AF04A129173C2E29">
    <w:name w:val="3DAD81B9B2FA4D45AF04A129173C2E29"/>
    <w:rsid w:val="00E61903"/>
  </w:style>
  <w:style w:type="paragraph" w:customStyle="1" w:styleId="59B42973DA104F1ABA56BECF3C7F37A6">
    <w:name w:val="59B42973DA104F1ABA56BECF3C7F37A6"/>
    <w:rsid w:val="00F34CC6"/>
  </w:style>
  <w:style w:type="paragraph" w:customStyle="1" w:styleId="2FD234E8E5114C07B4F90398F050BDEB">
    <w:name w:val="2FD234E8E5114C07B4F90398F050BDEB"/>
    <w:rsid w:val="00F34CC6"/>
  </w:style>
  <w:style w:type="paragraph" w:customStyle="1" w:styleId="7C521A6FD924406589DD00C28C881D2D">
    <w:name w:val="7C521A6FD924406589DD00C28C881D2D"/>
    <w:rsid w:val="006345C1"/>
  </w:style>
  <w:style w:type="paragraph" w:customStyle="1" w:styleId="D9F32B89C60B407ABC5DE2C8351E2BC5">
    <w:name w:val="D9F32B89C60B407ABC5DE2C8351E2BC5"/>
    <w:rsid w:val="006345C1"/>
  </w:style>
  <w:style w:type="paragraph" w:customStyle="1" w:styleId="36CFFD46F6F649E49DCEE9A5863E0D4B">
    <w:name w:val="36CFFD46F6F649E49DCEE9A5863E0D4B"/>
    <w:rsid w:val="006345C1"/>
  </w:style>
  <w:style w:type="paragraph" w:customStyle="1" w:styleId="9AE6067D17BD440FB51EC38EA33474B2">
    <w:name w:val="9AE6067D17BD440FB51EC38EA33474B2"/>
    <w:rsid w:val="006345C1"/>
  </w:style>
  <w:style w:type="paragraph" w:customStyle="1" w:styleId="D61C504B11184BBA90DEF4D5A8DB147C">
    <w:name w:val="D61C504B11184BBA90DEF4D5A8DB147C"/>
    <w:rsid w:val="006345C1"/>
  </w:style>
  <w:style w:type="paragraph" w:customStyle="1" w:styleId="DEFB5B4EEB344B9D8CE54BA04A19E05F">
    <w:name w:val="DEFB5B4EEB344B9D8CE54BA04A19E05F"/>
    <w:rsid w:val="006345C1"/>
  </w:style>
  <w:style w:type="paragraph" w:customStyle="1" w:styleId="BF8D1250F140469490056E6EAE43B578">
    <w:name w:val="BF8D1250F140469490056E6EAE43B578"/>
    <w:rsid w:val="006345C1"/>
  </w:style>
  <w:style w:type="paragraph" w:customStyle="1" w:styleId="4480416A478D4E58B28F45FDD8A1EB84">
    <w:name w:val="4480416A478D4E58B28F45FDD8A1EB84"/>
    <w:rsid w:val="006345C1"/>
  </w:style>
  <w:style w:type="paragraph" w:customStyle="1" w:styleId="140F1E696CB0482A9EECDBDF17AB8B45">
    <w:name w:val="140F1E696CB0482A9EECDBDF17AB8B45"/>
    <w:rsid w:val="006345C1"/>
  </w:style>
  <w:style w:type="paragraph" w:customStyle="1" w:styleId="56D070A2B1C6478AB72A71A7E7A95898">
    <w:name w:val="56D070A2B1C6478AB72A71A7E7A95898"/>
    <w:rsid w:val="006345C1"/>
  </w:style>
  <w:style w:type="paragraph" w:customStyle="1" w:styleId="6BE77FCFE05A45BB8F74D5FC140F208B">
    <w:name w:val="6BE77FCFE05A45BB8F74D5FC140F208B"/>
    <w:rsid w:val="006345C1"/>
  </w:style>
  <w:style w:type="paragraph" w:customStyle="1" w:styleId="5E0B71647B574AD98B598088FB7970BE">
    <w:name w:val="5E0B71647B574AD98B598088FB7970BE"/>
    <w:rsid w:val="006345C1"/>
  </w:style>
  <w:style w:type="paragraph" w:customStyle="1" w:styleId="14DAE02199A84B3C9FEB730D22F8ECCE">
    <w:name w:val="14DAE02199A84B3C9FEB730D22F8ECCE"/>
    <w:rsid w:val="006345C1"/>
  </w:style>
  <w:style w:type="paragraph" w:customStyle="1" w:styleId="B507A2307B0D41DE98D6E23BD53225E0">
    <w:name w:val="B507A2307B0D41DE98D6E23BD53225E0"/>
    <w:rsid w:val="00F903D4"/>
  </w:style>
  <w:style w:type="paragraph" w:customStyle="1" w:styleId="2F4C841E99BB4B3EB4E3DB9BBB37D645">
    <w:name w:val="2F4C841E99BB4B3EB4E3DB9BBB37D645"/>
    <w:rsid w:val="00F903D4"/>
  </w:style>
  <w:style w:type="paragraph" w:customStyle="1" w:styleId="1982A3F9C6E841F1AC3F2FD6E3F81619">
    <w:name w:val="1982A3F9C6E841F1AC3F2FD6E3F81619"/>
    <w:rsid w:val="00F903D4"/>
  </w:style>
  <w:style w:type="paragraph" w:customStyle="1" w:styleId="65272347752B46B88A480F2EA14C4037">
    <w:name w:val="65272347752B46B88A480F2EA14C4037"/>
    <w:rsid w:val="00F903D4"/>
  </w:style>
  <w:style w:type="paragraph" w:customStyle="1" w:styleId="2A59B0D6F9924CA8A558001C4A2BBD25">
    <w:name w:val="2A59B0D6F9924CA8A558001C4A2BBD25"/>
    <w:rsid w:val="00F903D4"/>
  </w:style>
  <w:style w:type="paragraph" w:customStyle="1" w:styleId="2DA6F6429D2F4083B2CC06AA25A1DDA1">
    <w:name w:val="2DA6F6429D2F4083B2CC06AA25A1DDA1"/>
    <w:rsid w:val="00F903D4"/>
  </w:style>
  <w:style w:type="paragraph" w:customStyle="1" w:styleId="08BB7259368845DBA530E0AAECD0917E">
    <w:name w:val="08BB7259368845DBA530E0AAECD0917E"/>
    <w:rsid w:val="00F903D4"/>
  </w:style>
  <w:style w:type="paragraph" w:customStyle="1" w:styleId="2AA2C580B9054506AE81C44278EFB95A">
    <w:name w:val="2AA2C580B9054506AE81C44278EFB95A"/>
    <w:rsid w:val="00F903D4"/>
  </w:style>
  <w:style w:type="paragraph" w:customStyle="1" w:styleId="3D046677B2C1402B82A42E00D3400F0A">
    <w:name w:val="3D046677B2C1402B82A42E00D3400F0A"/>
    <w:rsid w:val="00F903D4"/>
  </w:style>
  <w:style w:type="paragraph" w:customStyle="1" w:styleId="6C1BF7C345714EEAAC3C47225CF9A347">
    <w:name w:val="6C1BF7C345714EEAAC3C47225CF9A347"/>
    <w:rsid w:val="00F9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35E77-8F43-4D28-A8D4-01B9E0482D2E}">
  <ds:schemaRefs>
    <ds:schemaRef ds:uri="http://schemas.microsoft.com/office/infopath/2007/PartnerControls"/>
    <ds:schemaRef ds:uri="http://purl.org/dc/dcmitype/"/>
    <ds:schemaRef ds:uri="a4a61e79-2371-4614-ae32-5106ad07b91b"/>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117576-DC6C-4CCD-A333-8D2BDC02510F}">
  <ds:schemaRefs>
    <ds:schemaRef ds:uri="http://schemas.microsoft.com/sharepoint/v3/contenttype/forms"/>
  </ds:schemaRefs>
</ds:datastoreItem>
</file>

<file path=customXml/itemProps3.xml><?xml version="1.0" encoding="utf-8"?>
<ds:datastoreItem xmlns:ds="http://schemas.openxmlformats.org/officeDocument/2006/customXml" ds:itemID="{DC7267A7-93C4-4C10-AEA1-50FF57B99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3622</Words>
  <Characters>20650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Amy Lynn</dc:creator>
  <cp:keywords/>
  <dc:description/>
  <cp:lastModifiedBy>Drumm, Renee</cp:lastModifiedBy>
  <cp:revision>2</cp:revision>
  <cp:lastPrinted>2025-01-10T17:55:00Z</cp:lastPrinted>
  <dcterms:created xsi:type="dcterms:W3CDTF">2025-01-10T17:56:00Z</dcterms:created>
  <dcterms:modified xsi:type="dcterms:W3CDTF">2025-01-10T17:56:00Z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