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FD84" w14:textId="77777777" w:rsidR="00F61FEE" w:rsidRDefault="00F61FEE" w:rsidP="00F61FEE">
      <w:pPr>
        <w:spacing w:after="0"/>
        <w:jc w:val="center"/>
        <w:rPr>
          <w:rFonts w:ascii="Times New Roman" w:hAnsi="Times New Roman" w:cs="Times New Roman"/>
          <w:b/>
          <w:bCs/>
        </w:rPr>
      </w:pPr>
      <w:bookmarkStart w:id="0" w:name="_GoBack"/>
      <w:bookmarkEnd w:id="0"/>
      <w:r w:rsidRPr="006A0E65">
        <w:rPr>
          <w:rFonts w:ascii="Times New Roman" w:hAnsi="Times New Roman" w:cs="Times New Roman"/>
          <w:b/>
          <w:bCs/>
        </w:rPr>
        <w:t>Indiana Academy for Science, Mathematics, and Humanities</w:t>
      </w:r>
    </w:p>
    <w:p w14:paraId="43B8486F" w14:textId="77777777" w:rsidR="006A0E65" w:rsidRPr="006A0E65" w:rsidRDefault="006A0E65" w:rsidP="00F61FEE">
      <w:pPr>
        <w:spacing w:after="0"/>
        <w:jc w:val="center"/>
        <w:rPr>
          <w:rFonts w:ascii="Times New Roman" w:hAnsi="Times New Roman" w:cs="Times New Roman"/>
          <w:b/>
          <w:bCs/>
        </w:rPr>
      </w:pPr>
    </w:p>
    <w:p w14:paraId="0EC434E4" w14:textId="6536DC0E" w:rsidR="00F61FEE" w:rsidRPr="006A0E65" w:rsidRDefault="00F61FEE" w:rsidP="006A0E65">
      <w:pPr>
        <w:spacing w:after="0"/>
        <w:rPr>
          <w:rFonts w:ascii="Times New Roman" w:hAnsi="Times New Roman" w:cs="Times New Roman"/>
          <w:b/>
          <w:bCs/>
        </w:rPr>
      </w:pPr>
      <w:r w:rsidRPr="006A0E65">
        <w:rPr>
          <w:rFonts w:ascii="Times New Roman" w:hAnsi="Times New Roman" w:cs="Times New Roman"/>
          <w:b/>
          <w:bCs/>
        </w:rPr>
        <w:t xml:space="preserve">Syllabus for AP Physics C PHYS 122 (Spring 25): Electricity and Magnetism </w:t>
      </w:r>
      <w:r w:rsidR="000D0F65" w:rsidRPr="006A0E65">
        <w:rPr>
          <w:rFonts w:ascii="Times New Roman" w:hAnsi="Times New Roman" w:cs="Times New Roman"/>
          <w:b/>
          <w:bCs/>
        </w:rPr>
        <w:t>DC</w:t>
      </w:r>
    </w:p>
    <w:p w14:paraId="182DBB6A" w14:textId="77777777" w:rsidR="00F61FEE" w:rsidRPr="006A0E65" w:rsidRDefault="00F61FEE" w:rsidP="006A0E65">
      <w:pPr>
        <w:spacing w:after="0"/>
        <w:rPr>
          <w:rFonts w:ascii="Times New Roman" w:hAnsi="Times New Roman" w:cs="Times New Roman"/>
          <w:b/>
          <w:bCs/>
        </w:rPr>
      </w:pPr>
      <w:r w:rsidRPr="006A0E65">
        <w:rPr>
          <w:rFonts w:ascii="Times New Roman" w:hAnsi="Times New Roman" w:cs="Times New Roman"/>
          <w:b/>
          <w:bCs/>
        </w:rPr>
        <w:t>Instructor: Godfrey Walwema</w:t>
      </w:r>
      <w:r w:rsidRPr="006A0E65">
        <w:rPr>
          <w:rFonts w:ascii="Times New Roman" w:hAnsi="Times New Roman" w:cs="Times New Roman"/>
          <w:b/>
          <w:bCs/>
        </w:rPr>
        <w:tab/>
      </w:r>
      <w:r w:rsidRPr="006A0E65">
        <w:rPr>
          <w:rFonts w:ascii="Times New Roman" w:hAnsi="Times New Roman" w:cs="Times New Roman"/>
          <w:b/>
          <w:bCs/>
        </w:rPr>
        <w:tab/>
        <w:t>Office Location: Elliot Hall B 009F</w:t>
      </w:r>
    </w:p>
    <w:p w14:paraId="2D7B87E8" w14:textId="77777777" w:rsidR="00F61FEE" w:rsidRPr="006A0E65" w:rsidRDefault="00F61FEE" w:rsidP="00F61FEE">
      <w:pPr>
        <w:spacing w:after="0"/>
        <w:rPr>
          <w:rFonts w:ascii="Times New Roman" w:hAnsi="Times New Roman" w:cs="Times New Roman"/>
          <w:b/>
          <w:bCs/>
        </w:rPr>
      </w:pPr>
    </w:p>
    <w:p w14:paraId="7719A42C"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Email: </w:t>
      </w:r>
      <w:hyperlink r:id="rId10" w:history="1">
        <w:r w:rsidRPr="006A0E65">
          <w:rPr>
            <w:rStyle w:val="Hyperlink"/>
            <w:rFonts w:ascii="Times New Roman" w:hAnsi="Times New Roman" w:cs="Times New Roman"/>
            <w:b/>
            <w:bCs/>
          </w:rPr>
          <w:t>Godfrey.walwema@bsu.edu</w:t>
        </w:r>
      </w:hyperlink>
      <w:r w:rsidRPr="006A0E65">
        <w:rPr>
          <w:rFonts w:ascii="Times New Roman" w:hAnsi="Times New Roman" w:cs="Times New Roman"/>
          <w:b/>
          <w:bCs/>
        </w:rPr>
        <w:t xml:space="preserve">           </w:t>
      </w:r>
    </w:p>
    <w:p w14:paraId="2DBC2478" w14:textId="63C37E73"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Office hours </w:t>
      </w:r>
      <w:r w:rsidRPr="006A0E65">
        <w:rPr>
          <w:rFonts w:ascii="Times New Roman" w:hAnsi="Times New Roman" w:cs="Times New Roman"/>
        </w:rPr>
        <w:t>MWF: 2-4pm, R: 4-5pm T:10-1pm, or by appointment</w:t>
      </w:r>
    </w:p>
    <w:p w14:paraId="25CFEC6F"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Meeting Rooms: </w:t>
      </w:r>
      <w:r w:rsidRPr="006A0E65">
        <w:rPr>
          <w:rFonts w:ascii="Times New Roman" w:hAnsi="Times New Roman" w:cs="Times New Roman"/>
        </w:rPr>
        <w:t>Lectures BU 205, Labs 205</w:t>
      </w:r>
    </w:p>
    <w:p w14:paraId="34AE13D3" w14:textId="77777777" w:rsidR="00F61FEE" w:rsidRPr="006A0E65" w:rsidRDefault="00F61FEE" w:rsidP="00F61FEE">
      <w:pPr>
        <w:spacing w:after="0"/>
        <w:rPr>
          <w:rFonts w:ascii="Times New Roman" w:hAnsi="Times New Roman" w:cs="Times New Roman"/>
          <w:b/>
          <w:bCs/>
        </w:rPr>
      </w:pPr>
    </w:p>
    <w:p w14:paraId="153B53A8"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Textbooks and course materials:</w:t>
      </w:r>
    </w:p>
    <w:sdt>
      <w:sdtPr>
        <w:rPr>
          <w:rFonts w:ascii="Times New Roman" w:hAnsi="Times New Roman" w:cs="Times New Roman"/>
        </w:rPr>
        <w:id w:val="-582615228"/>
        <w:placeholder>
          <w:docPart w:val="666E4ABA8F224FEEBEA876131F436FF3"/>
        </w:placeholder>
      </w:sdtPr>
      <w:sdtEndPr/>
      <w:sdtContent>
        <w:p w14:paraId="20050AE2"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1. The Princeton Review AP Physics C prep</w:t>
          </w:r>
          <w:r w:rsidRPr="006A0E65">
            <w:rPr>
              <w:rFonts w:ascii="Times New Roman" w:hAnsi="Times New Roman" w:cs="Times New Roman"/>
            </w:rPr>
            <w:tab/>
          </w:r>
        </w:p>
        <w:p w14:paraId="7C7F3213"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 xml:space="preserve">2. </w:t>
          </w:r>
          <w:hyperlink r:id="rId11" w:history="1">
            <w:r w:rsidRPr="006A0E65">
              <w:rPr>
                <w:rStyle w:val="Hyperlink"/>
                <w:rFonts w:ascii="Times New Roman" w:hAnsi="Times New Roman" w:cs="Times New Roman"/>
              </w:rPr>
              <w:t>College Physics - OpenStax</w:t>
            </w:r>
          </w:hyperlink>
          <w:hyperlink r:id="rId12" w:history="1">
            <w:r w:rsidRPr="006A0E65">
              <w:rPr>
                <w:rStyle w:val="Hyperlink"/>
                <w:rFonts w:ascii="Times New Roman" w:hAnsi="Times New Roman" w:cs="Times New Roman"/>
              </w:rPr>
              <w:t>https://openstax.org/books/college-physics/pages/preface</w:t>
            </w:r>
          </w:hyperlink>
        </w:p>
        <w:p w14:paraId="36B10906"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 xml:space="preserve">3.Internet Resources: </w:t>
          </w:r>
          <w:hyperlink r:id="rId13" w:history="1">
            <w:r w:rsidRPr="006A0E65">
              <w:rPr>
                <w:rStyle w:val="Hyperlink"/>
                <w:rFonts w:ascii="Times New Roman" w:hAnsi="Times New Roman" w:cs="Times New Roman"/>
              </w:rPr>
              <w:t>https://www.nsf.gov/news/classroom/physics.jsp</w:t>
            </w:r>
          </w:hyperlink>
        </w:p>
        <w:p w14:paraId="40B40A6A" w14:textId="77777777" w:rsidR="00F61FEE" w:rsidRPr="006A0E65" w:rsidRDefault="00634245" w:rsidP="00F61FEE">
          <w:pPr>
            <w:spacing w:after="0"/>
            <w:rPr>
              <w:rFonts w:ascii="Times New Roman" w:hAnsi="Times New Roman" w:cs="Times New Roman"/>
            </w:rPr>
          </w:pPr>
        </w:p>
      </w:sdtContent>
    </w:sdt>
    <w:p w14:paraId="5600592D"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Grade Calculations and weighting</w:t>
      </w:r>
    </w:p>
    <w:p w14:paraId="6669F6ED"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Exams (Units and Finals) ...........60% of course grade </w:t>
      </w:r>
    </w:p>
    <w:p w14:paraId="0A32CB4D"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Laboratory Work…………………….25% of course grade</w:t>
      </w:r>
    </w:p>
    <w:p w14:paraId="59ADFD59"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Homework and Participation….15% of course grade</w:t>
      </w:r>
    </w:p>
    <w:p w14:paraId="02DD17E7"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Grades</w:t>
      </w:r>
    </w:p>
    <w:sdt>
      <w:sdtPr>
        <w:rPr>
          <w:rFonts w:ascii="Times New Roman" w:hAnsi="Times New Roman" w:cs="Times New Roman"/>
          <w:b/>
          <w:bCs/>
        </w:rPr>
        <w:id w:val="82958154"/>
        <w:placeholder>
          <w:docPart w:val="F37FF8B405C54E1F93223725EA0B4F77"/>
        </w:placeholder>
      </w:sdtPr>
      <w:sdtEndPr/>
      <w:sdtContent>
        <w:p w14:paraId="76EAA0DA"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A: 85 - 100% </w:t>
          </w:r>
          <w:r w:rsidRPr="006A0E65">
            <w:rPr>
              <w:rFonts w:ascii="Times New Roman" w:hAnsi="Times New Roman" w:cs="Times New Roman"/>
              <w:b/>
              <w:bCs/>
            </w:rPr>
            <w:tab/>
          </w:r>
          <w:r w:rsidRPr="006A0E65">
            <w:rPr>
              <w:rFonts w:ascii="Times New Roman" w:hAnsi="Times New Roman" w:cs="Times New Roman"/>
              <w:b/>
              <w:bCs/>
            </w:rPr>
            <w:tab/>
            <w:t>B: 75 -84%</w:t>
          </w:r>
        </w:p>
        <w:p w14:paraId="18976E95" w14:textId="7513622D"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C: 65 -74%</w:t>
          </w:r>
          <w:r w:rsidRPr="006A0E65">
            <w:rPr>
              <w:rFonts w:ascii="Times New Roman" w:hAnsi="Times New Roman" w:cs="Times New Roman"/>
              <w:b/>
              <w:bCs/>
            </w:rPr>
            <w:tab/>
          </w:r>
          <w:r w:rsidRPr="006A0E65">
            <w:rPr>
              <w:rFonts w:ascii="Times New Roman" w:hAnsi="Times New Roman" w:cs="Times New Roman"/>
              <w:b/>
              <w:bCs/>
            </w:rPr>
            <w:tab/>
            <w:t>D* 55-65% (Retake)</w:t>
          </w:r>
        </w:p>
      </w:sdtContent>
    </w:sdt>
    <w:p w14:paraId="38E5ED0A" w14:textId="77777777" w:rsidR="00F61FEE" w:rsidRPr="006A0E65" w:rsidRDefault="00F61FEE" w:rsidP="000D0F65">
      <w:pPr>
        <w:spacing w:line="360" w:lineRule="auto"/>
        <w:rPr>
          <w:rFonts w:ascii="Times New Roman" w:hAnsi="Times New Roman" w:cs="Times New Roman"/>
        </w:rPr>
      </w:pPr>
    </w:p>
    <w:p w14:paraId="3F8C31A8" w14:textId="624091F1" w:rsidR="00F61FEE" w:rsidRPr="006A0E65" w:rsidRDefault="00F61FEE" w:rsidP="000D0F65">
      <w:pPr>
        <w:spacing w:line="360" w:lineRule="auto"/>
        <w:rPr>
          <w:rFonts w:ascii="Times New Roman" w:hAnsi="Times New Roman" w:cs="Times New Roman"/>
          <w:b/>
          <w:bCs/>
        </w:rPr>
      </w:pPr>
      <w:r w:rsidRPr="006A0E65">
        <w:rPr>
          <w:rFonts w:ascii="Times New Roman" w:hAnsi="Times New Roman" w:cs="Times New Roman"/>
          <w:b/>
          <w:bCs/>
        </w:rPr>
        <w:t xml:space="preserve">The prerequisite </w:t>
      </w:r>
      <w:r w:rsidR="000D0F65" w:rsidRPr="006A0E65">
        <w:rPr>
          <w:rFonts w:ascii="Times New Roman" w:hAnsi="Times New Roman" w:cs="Times New Roman"/>
          <w:b/>
          <w:bCs/>
        </w:rPr>
        <w:t xml:space="preserve">for this course </w:t>
      </w:r>
      <w:r w:rsidRPr="006A0E65">
        <w:rPr>
          <w:rFonts w:ascii="Times New Roman" w:hAnsi="Times New Roman" w:cs="Times New Roman"/>
          <w:b/>
          <w:bCs/>
        </w:rPr>
        <w:t>is AP Physics C Mechanics (P</w:t>
      </w:r>
      <w:r w:rsidR="00FB21C8" w:rsidRPr="006A0E65">
        <w:rPr>
          <w:rFonts w:ascii="Times New Roman" w:hAnsi="Times New Roman" w:cs="Times New Roman"/>
          <w:b/>
          <w:bCs/>
        </w:rPr>
        <w:t>HYSC</w:t>
      </w:r>
      <w:r w:rsidRPr="006A0E65">
        <w:rPr>
          <w:rFonts w:ascii="Times New Roman" w:hAnsi="Times New Roman" w:cs="Times New Roman"/>
          <w:b/>
          <w:bCs/>
        </w:rPr>
        <w:t xml:space="preserve"> 120)</w:t>
      </w:r>
    </w:p>
    <w:p w14:paraId="38535CF8" w14:textId="72B29B57" w:rsidR="00FB21C8" w:rsidRPr="006A0E65" w:rsidRDefault="00FB21C8" w:rsidP="000D0F65">
      <w:pPr>
        <w:spacing w:line="360" w:lineRule="auto"/>
        <w:rPr>
          <w:rFonts w:ascii="Times New Roman" w:hAnsi="Times New Roman" w:cs="Times New Roman"/>
          <w:b/>
          <w:bCs/>
        </w:rPr>
      </w:pPr>
      <w:r w:rsidRPr="006A0E65">
        <w:rPr>
          <w:rFonts w:ascii="Times New Roman" w:hAnsi="Times New Roman" w:cs="Times New Roman"/>
          <w:b/>
          <w:bCs/>
        </w:rPr>
        <w:t>Course Description</w:t>
      </w:r>
    </w:p>
    <w:p w14:paraId="6216F850" w14:textId="3B44E087" w:rsidR="000D0F65" w:rsidRPr="006A0E65" w:rsidRDefault="00803CB8" w:rsidP="000D0F65">
      <w:pPr>
        <w:spacing w:line="360" w:lineRule="auto"/>
        <w:rPr>
          <w:rFonts w:ascii="Times New Roman" w:hAnsi="Times New Roman" w:cs="Times New Roman"/>
          <w:b/>
          <w:bCs/>
        </w:rPr>
      </w:pPr>
      <w:r w:rsidRPr="006A0E65">
        <w:rPr>
          <w:rFonts w:ascii="Times New Roman" w:eastAsia="Times New Roman" w:hAnsi="Times New Roman" w:cs="Times New Roman"/>
          <w:color w:val="000000"/>
        </w:rPr>
        <w:t>The course is a c</w:t>
      </w:r>
      <w:r w:rsidR="00FB21C8" w:rsidRPr="006A0E65">
        <w:rPr>
          <w:rFonts w:ascii="Times New Roman" w:eastAsia="Times New Roman" w:hAnsi="Times New Roman" w:cs="Times New Roman"/>
          <w:color w:val="000000"/>
        </w:rPr>
        <w:t>ontinuation of PHYC 120. Topics include Coulomb's law and the electric field, Ampere's law and the magnetic field, introduction to Maxwell's equation, DC and AC circuits. An optional introduction to selected topics in modern physics may be included</w:t>
      </w:r>
      <w:r w:rsidRPr="006A0E65">
        <w:rPr>
          <w:rFonts w:ascii="Times New Roman" w:eastAsia="Times New Roman" w:hAnsi="Times New Roman" w:cs="Times New Roman"/>
          <w:color w:val="000000"/>
        </w:rPr>
        <w:t xml:space="preserve"> if time permits</w:t>
      </w:r>
      <w:r w:rsidR="00FB21C8" w:rsidRPr="006A0E65">
        <w:rPr>
          <w:rFonts w:ascii="Times New Roman" w:eastAsia="Times New Roman" w:hAnsi="Times New Roman" w:cs="Times New Roman"/>
          <w:color w:val="000000"/>
        </w:rPr>
        <w:t>.  </w:t>
      </w:r>
    </w:p>
    <w:p w14:paraId="24F8FC74" w14:textId="77777777" w:rsidR="004C6E38" w:rsidRPr="006A0E65" w:rsidRDefault="004C6E38" w:rsidP="000D0F65">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85"/>
        <w:gridCol w:w="7020"/>
      </w:tblGrid>
      <w:tr w:rsidR="00FB21C8" w:rsidRPr="006A0E65" w14:paraId="2D7943D2" w14:textId="77777777" w:rsidTr="00803CB8">
        <w:tc>
          <w:tcPr>
            <w:tcW w:w="985" w:type="dxa"/>
          </w:tcPr>
          <w:p w14:paraId="1E150785" w14:textId="5E6698E4" w:rsidR="00FB21C8" w:rsidRPr="006A0E65" w:rsidRDefault="00FB21C8" w:rsidP="000D0F65">
            <w:pPr>
              <w:spacing w:line="360" w:lineRule="auto"/>
              <w:rPr>
                <w:rFonts w:ascii="Times New Roman" w:hAnsi="Times New Roman" w:cs="Times New Roman"/>
                <w:b/>
                <w:bCs/>
              </w:rPr>
            </w:pPr>
            <w:r w:rsidRPr="006A0E65">
              <w:rPr>
                <w:rFonts w:ascii="Times New Roman" w:hAnsi="Times New Roman" w:cs="Times New Roman"/>
                <w:b/>
                <w:bCs/>
              </w:rPr>
              <w:t>Week</w:t>
            </w:r>
          </w:p>
        </w:tc>
        <w:tc>
          <w:tcPr>
            <w:tcW w:w="7020" w:type="dxa"/>
          </w:tcPr>
          <w:p w14:paraId="27CE394F" w14:textId="68073C71" w:rsidR="00FB21C8" w:rsidRPr="006A0E65" w:rsidRDefault="00FB21C8" w:rsidP="00803CB8">
            <w:pPr>
              <w:spacing w:line="360" w:lineRule="auto"/>
              <w:jc w:val="center"/>
              <w:rPr>
                <w:rFonts w:ascii="Times New Roman" w:hAnsi="Times New Roman" w:cs="Times New Roman"/>
                <w:b/>
                <w:bCs/>
              </w:rPr>
            </w:pPr>
            <w:r w:rsidRPr="006A0E65">
              <w:rPr>
                <w:rFonts w:ascii="Times New Roman" w:hAnsi="Times New Roman" w:cs="Times New Roman"/>
                <w:b/>
                <w:bCs/>
              </w:rPr>
              <w:t>Topic</w:t>
            </w:r>
            <w:r w:rsidR="00EA5B30" w:rsidRPr="006A0E65">
              <w:rPr>
                <w:rFonts w:ascii="Times New Roman" w:hAnsi="Times New Roman" w:cs="Times New Roman"/>
                <w:b/>
                <w:bCs/>
              </w:rPr>
              <w:t>s</w:t>
            </w:r>
          </w:p>
        </w:tc>
      </w:tr>
      <w:tr w:rsidR="00FB21C8" w:rsidRPr="006A0E65" w14:paraId="6D790C0C" w14:textId="77777777" w:rsidTr="00803CB8">
        <w:tc>
          <w:tcPr>
            <w:tcW w:w="985" w:type="dxa"/>
          </w:tcPr>
          <w:p w14:paraId="202BAB01" w14:textId="72CBB335"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1-2</w:t>
            </w:r>
          </w:p>
        </w:tc>
        <w:tc>
          <w:tcPr>
            <w:tcW w:w="7020" w:type="dxa"/>
          </w:tcPr>
          <w:p w14:paraId="1C6985C1" w14:textId="75DF4F9A" w:rsidR="00FB21C8" w:rsidRPr="006A0E65" w:rsidRDefault="00FB21C8" w:rsidP="00EA5B30">
            <w:pPr>
              <w:pStyle w:val="ListParagraph"/>
              <w:numPr>
                <w:ilvl w:val="0"/>
                <w:numId w:val="1"/>
              </w:numPr>
              <w:spacing w:line="360" w:lineRule="auto"/>
              <w:rPr>
                <w:rFonts w:ascii="Times New Roman" w:hAnsi="Times New Roman" w:cs="Times New Roman"/>
              </w:rPr>
            </w:pPr>
            <w:r w:rsidRPr="006A0E65">
              <w:rPr>
                <w:rFonts w:ascii="Times New Roman" w:hAnsi="Times New Roman" w:cs="Times New Roman"/>
                <w:b/>
                <w:bCs/>
              </w:rPr>
              <w:t>Electrostatics</w:t>
            </w:r>
            <w:r w:rsidRPr="006A0E65">
              <w:rPr>
                <w:rFonts w:ascii="Times New Roman" w:hAnsi="Times New Roman" w:cs="Times New Roman"/>
              </w:rPr>
              <w:t>:</w:t>
            </w:r>
          </w:p>
          <w:p w14:paraId="464C056D" w14:textId="18441E6B" w:rsidR="00FB21C8" w:rsidRPr="006A0E65" w:rsidRDefault="00FB21C8" w:rsidP="000D0F65">
            <w:pPr>
              <w:spacing w:line="360" w:lineRule="auto"/>
              <w:rPr>
                <w:rFonts w:ascii="Times New Roman" w:hAnsi="Times New Roman" w:cs="Times New Roman"/>
              </w:rPr>
            </w:pPr>
            <w:r w:rsidRPr="00FB21C8">
              <w:rPr>
                <w:rFonts w:ascii="Times New Roman" w:hAnsi="Times New Roman" w:cs="Times New Roman"/>
              </w:rPr>
              <w:t xml:space="preserve">Charges and </w:t>
            </w:r>
            <w:r w:rsidRPr="006A0E65">
              <w:rPr>
                <w:rFonts w:ascii="Times New Roman" w:hAnsi="Times New Roman" w:cs="Times New Roman"/>
              </w:rPr>
              <w:t xml:space="preserve">Electric </w:t>
            </w:r>
            <w:r w:rsidRPr="00FB21C8">
              <w:rPr>
                <w:rFonts w:ascii="Times New Roman" w:hAnsi="Times New Roman" w:cs="Times New Roman"/>
              </w:rPr>
              <w:t>Fields</w:t>
            </w:r>
            <w:r w:rsidRPr="006A0E65">
              <w:rPr>
                <w:rFonts w:ascii="Times New Roman" w:hAnsi="Times New Roman" w:cs="Times New Roman"/>
              </w:rPr>
              <w:t>, Coulomb’s Law</w:t>
            </w:r>
            <w:r w:rsidRPr="00FB21C8">
              <w:rPr>
                <w:rFonts w:ascii="Times New Roman" w:hAnsi="Times New Roman" w:cs="Times New Roman"/>
              </w:rPr>
              <w:t xml:space="preserve"> </w:t>
            </w:r>
            <w:r w:rsidRPr="006A0E65">
              <w:rPr>
                <w:rFonts w:ascii="Times New Roman" w:hAnsi="Times New Roman" w:cs="Times New Roman"/>
              </w:rPr>
              <w:t>(HW</w:t>
            </w:r>
            <w:r w:rsidRPr="00FB21C8">
              <w:rPr>
                <w:rFonts w:ascii="Times New Roman" w:hAnsi="Times New Roman" w:cs="Times New Roman"/>
              </w:rPr>
              <w:t>)</w:t>
            </w:r>
          </w:p>
        </w:tc>
      </w:tr>
      <w:tr w:rsidR="00FB21C8" w:rsidRPr="006A0E65" w14:paraId="1D692D17" w14:textId="77777777" w:rsidTr="00803CB8">
        <w:tc>
          <w:tcPr>
            <w:tcW w:w="985" w:type="dxa"/>
          </w:tcPr>
          <w:p w14:paraId="57D02650" w14:textId="27D64F21"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3</w:t>
            </w:r>
          </w:p>
        </w:tc>
        <w:tc>
          <w:tcPr>
            <w:tcW w:w="7020" w:type="dxa"/>
          </w:tcPr>
          <w:p w14:paraId="675AB1F0" w14:textId="3C38108E"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E-fields, Forces, Gauss’ law (Lab and HW)</w:t>
            </w:r>
          </w:p>
        </w:tc>
      </w:tr>
      <w:tr w:rsidR="00FB21C8" w:rsidRPr="006A0E65" w14:paraId="3360427E" w14:textId="77777777" w:rsidTr="00803CB8">
        <w:tc>
          <w:tcPr>
            <w:tcW w:w="985" w:type="dxa"/>
          </w:tcPr>
          <w:p w14:paraId="66F38A38" w14:textId="262F7A74"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4-5</w:t>
            </w:r>
          </w:p>
        </w:tc>
        <w:tc>
          <w:tcPr>
            <w:tcW w:w="7020" w:type="dxa"/>
          </w:tcPr>
          <w:p w14:paraId="280A6F65" w14:textId="0D1B82BB" w:rsidR="00FB21C8" w:rsidRPr="006A0E65" w:rsidRDefault="00FB21C8" w:rsidP="000D0F65">
            <w:pPr>
              <w:spacing w:line="360" w:lineRule="auto"/>
              <w:rPr>
                <w:rFonts w:ascii="Times New Roman" w:hAnsi="Times New Roman" w:cs="Times New Roman"/>
              </w:rPr>
            </w:pPr>
            <w:r w:rsidRPr="00FB21C8">
              <w:rPr>
                <w:rFonts w:ascii="Times New Roman" w:hAnsi="Times New Roman" w:cs="Times New Roman"/>
              </w:rPr>
              <w:t>E-potential</w:t>
            </w:r>
            <w:r w:rsidR="00CF4E6D" w:rsidRPr="006A0E65">
              <w:rPr>
                <w:rFonts w:ascii="Times New Roman" w:hAnsi="Times New Roman" w:cs="Times New Roman"/>
              </w:rPr>
              <w:t>, Power, work,</w:t>
            </w:r>
            <w:r w:rsidRPr="00FB21C8">
              <w:rPr>
                <w:rFonts w:ascii="Times New Roman" w:hAnsi="Times New Roman" w:cs="Times New Roman"/>
              </w:rPr>
              <w:t xml:space="preserve"> and energy</w:t>
            </w:r>
            <w:r w:rsidR="00CF4E6D" w:rsidRPr="006A0E65">
              <w:rPr>
                <w:rFonts w:ascii="Times New Roman" w:hAnsi="Times New Roman" w:cs="Times New Roman"/>
              </w:rPr>
              <w:t xml:space="preserve"> due to charges</w:t>
            </w:r>
            <w:r w:rsidRPr="00FB21C8">
              <w:rPr>
                <w:rFonts w:ascii="Times New Roman" w:hAnsi="Times New Roman" w:cs="Times New Roman"/>
              </w:rPr>
              <w:t xml:space="preserve"> </w:t>
            </w:r>
            <w:r w:rsidR="00CF4E6D" w:rsidRPr="006A0E65">
              <w:rPr>
                <w:rFonts w:ascii="Times New Roman" w:hAnsi="Times New Roman" w:cs="Times New Roman"/>
              </w:rPr>
              <w:t>(HW</w:t>
            </w:r>
            <w:r w:rsidRPr="00FB21C8">
              <w:rPr>
                <w:rFonts w:ascii="Times New Roman" w:hAnsi="Times New Roman" w:cs="Times New Roman"/>
              </w:rPr>
              <w:t>)</w:t>
            </w:r>
          </w:p>
        </w:tc>
      </w:tr>
      <w:tr w:rsidR="00FB21C8" w:rsidRPr="006A0E65" w14:paraId="446A85FA" w14:textId="77777777" w:rsidTr="00803CB8">
        <w:tc>
          <w:tcPr>
            <w:tcW w:w="985" w:type="dxa"/>
          </w:tcPr>
          <w:p w14:paraId="0EE3BC96" w14:textId="7372F9ED"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6</w:t>
            </w:r>
          </w:p>
        </w:tc>
        <w:tc>
          <w:tcPr>
            <w:tcW w:w="7020" w:type="dxa"/>
          </w:tcPr>
          <w:p w14:paraId="1E9F4212" w14:textId="77777777" w:rsidR="006A0E65" w:rsidRPr="006A0E65" w:rsidRDefault="00CF4E6D" w:rsidP="000D0F65">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Conductors, Capacitors, and Dielectrics:</w:t>
            </w:r>
          </w:p>
          <w:p w14:paraId="235A1A3E" w14:textId="77777777" w:rsidR="006A0E65" w:rsidRPr="006A0E65" w:rsidRDefault="006A0E65" w:rsidP="006A0E65">
            <w:pPr>
              <w:spacing w:line="360" w:lineRule="auto"/>
              <w:rPr>
                <w:rFonts w:ascii="Times New Roman" w:hAnsi="Times New Roman" w:cs="Times New Roman"/>
              </w:rPr>
            </w:pPr>
            <w:r w:rsidRPr="006A0E65">
              <w:rPr>
                <w:rFonts w:ascii="Times New Roman" w:hAnsi="Times New Roman" w:cs="Times New Roman"/>
              </w:rPr>
              <w:t>Semiconductors, insulators, and metallic conductors</w:t>
            </w:r>
          </w:p>
          <w:p w14:paraId="51C66DAE" w14:textId="1A03EAF9" w:rsidR="00FB21C8" w:rsidRPr="006A0E65" w:rsidRDefault="00EA5B30" w:rsidP="006A0E65">
            <w:pPr>
              <w:spacing w:line="360" w:lineRule="auto"/>
              <w:rPr>
                <w:rFonts w:ascii="Times New Roman" w:hAnsi="Times New Roman" w:cs="Times New Roman"/>
              </w:rPr>
            </w:pPr>
            <w:r w:rsidRPr="006A0E65">
              <w:rPr>
                <w:rFonts w:ascii="Times New Roman" w:hAnsi="Times New Roman" w:cs="Times New Roman"/>
              </w:rPr>
              <w:t>Topic</w:t>
            </w:r>
            <w:r w:rsidRPr="006A0E65">
              <w:rPr>
                <w:rFonts w:ascii="Times New Roman" w:hAnsi="Times New Roman" w:cs="Times New Roman"/>
                <w:b/>
                <w:bCs/>
              </w:rPr>
              <w:t xml:space="preserve"> </w:t>
            </w:r>
            <w:r w:rsidR="00CF4E6D" w:rsidRPr="006A0E65">
              <w:rPr>
                <w:rFonts w:ascii="Times New Roman" w:hAnsi="Times New Roman" w:cs="Times New Roman"/>
              </w:rPr>
              <w:t>Test 1</w:t>
            </w:r>
          </w:p>
        </w:tc>
      </w:tr>
      <w:tr w:rsidR="00FB21C8" w:rsidRPr="006A0E65" w14:paraId="7A66B1A6" w14:textId="77777777" w:rsidTr="00803CB8">
        <w:tc>
          <w:tcPr>
            <w:tcW w:w="985" w:type="dxa"/>
          </w:tcPr>
          <w:p w14:paraId="45A29286" w14:textId="09F8D09F"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7</w:t>
            </w:r>
          </w:p>
        </w:tc>
        <w:tc>
          <w:tcPr>
            <w:tcW w:w="7020" w:type="dxa"/>
          </w:tcPr>
          <w:p w14:paraId="08DBFC32" w14:textId="7418CFAF"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Electric Circuits (Series/Parallel), power, resistance</w:t>
            </w:r>
            <w:r w:rsidR="00803CB8" w:rsidRPr="006A0E65">
              <w:rPr>
                <w:rFonts w:ascii="Times New Roman" w:hAnsi="Times New Roman" w:cs="Times New Roman"/>
              </w:rPr>
              <w:t>, RC circuits</w:t>
            </w:r>
          </w:p>
        </w:tc>
      </w:tr>
      <w:tr w:rsidR="00FB21C8" w:rsidRPr="006A0E65" w14:paraId="6CD6AF19" w14:textId="77777777" w:rsidTr="00803CB8">
        <w:tc>
          <w:tcPr>
            <w:tcW w:w="985" w:type="dxa"/>
          </w:tcPr>
          <w:p w14:paraId="50BA22F1" w14:textId="214E710A"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lastRenderedPageBreak/>
              <w:t>8</w:t>
            </w:r>
          </w:p>
        </w:tc>
        <w:tc>
          <w:tcPr>
            <w:tcW w:w="7020" w:type="dxa"/>
          </w:tcPr>
          <w:p w14:paraId="0FDB5849" w14:textId="728F9C71"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Ohm’s and Kirchhoff’s, Applied DC Circuits (Lab and HW)</w:t>
            </w:r>
          </w:p>
        </w:tc>
      </w:tr>
      <w:tr w:rsidR="00FB21C8" w:rsidRPr="006A0E65" w14:paraId="70714328" w14:textId="77777777" w:rsidTr="00803CB8">
        <w:tc>
          <w:tcPr>
            <w:tcW w:w="985" w:type="dxa"/>
          </w:tcPr>
          <w:p w14:paraId="03085656" w14:textId="0692B992"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9</w:t>
            </w:r>
          </w:p>
        </w:tc>
        <w:tc>
          <w:tcPr>
            <w:tcW w:w="7020" w:type="dxa"/>
          </w:tcPr>
          <w:p w14:paraId="604DD539" w14:textId="145DCCA6" w:rsidR="00EA5B30" w:rsidRPr="006A0E65" w:rsidRDefault="00CF4E6D" w:rsidP="00EA5B30">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Magnetic Fields:</w:t>
            </w:r>
          </w:p>
          <w:p w14:paraId="71E4C548" w14:textId="24F9DA61" w:rsidR="00CF4E6D" w:rsidRPr="006A0E65" w:rsidRDefault="00CF4E6D" w:rsidP="000D0F65">
            <w:pPr>
              <w:spacing w:line="360" w:lineRule="auto"/>
              <w:rPr>
                <w:rFonts w:ascii="Times New Roman" w:hAnsi="Times New Roman" w:cs="Times New Roman"/>
                <w:b/>
                <w:bCs/>
              </w:rPr>
            </w:pPr>
            <w:r w:rsidRPr="00CF4E6D">
              <w:rPr>
                <w:rFonts w:ascii="Times New Roman" w:hAnsi="Times New Roman" w:cs="Times New Roman"/>
              </w:rPr>
              <w:t>Solid State magnets and B-fields due to currents/charges</w:t>
            </w:r>
            <w:r w:rsidRPr="006A0E65">
              <w:rPr>
                <w:rFonts w:ascii="Times New Roman" w:hAnsi="Times New Roman" w:cs="Times New Roman"/>
              </w:rPr>
              <w:t xml:space="preserve">, </w:t>
            </w:r>
            <w:r w:rsidRPr="00CF4E6D">
              <w:rPr>
                <w:rFonts w:ascii="Times New Roman" w:hAnsi="Times New Roman" w:cs="Times New Roman"/>
              </w:rPr>
              <w:t>R</w:t>
            </w:r>
            <w:r w:rsidRPr="006A0E65">
              <w:rPr>
                <w:rFonts w:ascii="Times New Roman" w:hAnsi="Times New Roman" w:cs="Times New Roman"/>
              </w:rPr>
              <w:t xml:space="preserve">ight </w:t>
            </w:r>
            <w:r w:rsidRPr="00CF4E6D">
              <w:rPr>
                <w:rFonts w:ascii="Times New Roman" w:hAnsi="Times New Roman" w:cs="Times New Roman"/>
              </w:rPr>
              <w:t>H</w:t>
            </w:r>
            <w:r w:rsidRPr="006A0E65">
              <w:rPr>
                <w:rFonts w:ascii="Times New Roman" w:hAnsi="Times New Roman" w:cs="Times New Roman"/>
              </w:rPr>
              <w:t xml:space="preserve">and </w:t>
            </w:r>
            <w:r w:rsidRPr="00CF4E6D">
              <w:rPr>
                <w:rFonts w:ascii="Times New Roman" w:hAnsi="Times New Roman" w:cs="Times New Roman"/>
              </w:rPr>
              <w:t>R</w:t>
            </w:r>
            <w:r w:rsidRPr="006A0E65">
              <w:rPr>
                <w:rFonts w:ascii="Times New Roman" w:hAnsi="Times New Roman" w:cs="Times New Roman"/>
              </w:rPr>
              <w:t>ule</w:t>
            </w:r>
            <w:r w:rsidRPr="00CF4E6D">
              <w:rPr>
                <w:rFonts w:ascii="Times New Roman" w:hAnsi="Times New Roman" w:cs="Times New Roman"/>
              </w:rPr>
              <w:t xml:space="preserve"> 1</w:t>
            </w:r>
          </w:p>
        </w:tc>
      </w:tr>
      <w:tr w:rsidR="00CF4E6D" w:rsidRPr="006A0E65" w14:paraId="5E1D467F" w14:textId="77777777" w:rsidTr="00803CB8">
        <w:tc>
          <w:tcPr>
            <w:tcW w:w="985" w:type="dxa"/>
          </w:tcPr>
          <w:p w14:paraId="79405AB9" w14:textId="02889942"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10</w:t>
            </w:r>
          </w:p>
        </w:tc>
        <w:tc>
          <w:tcPr>
            <w:tcW w:w="7020" w:type="dxa"/>
          </w:tcPr>
          <w:p w14:paraId="34E55C93" w14:textId="17572B2B"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 xml:space="preserve">Ampere’s Law and </w:t>
            </w:r>
            <w:proofErr w:type="gramStart"/>
            <w:r w:rsidRPr="006A0E65">
              <w:rPr>
                <w:rFonts w:ascii="Times New Roman" w:hAnsi="Times New Roman" w:cs="Times New Roman"/>
              </w:rPr>
              <w:t>Right Hand</w:t>
            </w:r>
            <w:proofErr w:type="gramEnd"/>
            <w:r w:rsidRPr="006A0E65">
              <w:rPr>
                <w:rFonts w:ascii="Times New Roman" w:hAnsi="Times New Roman" w:cs="Times New Roman"/>
              </w:rPr>
              <w:t xml:space="preserve"> Rule 2 (Lab and HW)</w:t>
            </w:r>
          </w:p>
        </w:tc>
      </w:tr>
      <w:tr w:rsidR="00CF4E6D" w:rsidRPr="006A0E65" w14:paraId="178449FC" w14:textId="77777777" w:rsidTr="00803CB8">
        <w:tc>
          <w:tcPr>
            <w:tcW w:w="985" w:type="dxa"/>
          </w:tcPr>
          <w:p w14:paraId="485B5D8A" w14:textId="1316F51D"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11</w:t>
            </w:r>
          </w:p>
        </w:tc>
        <w:tc>
          <w:tcPr>
            <w:tcW w:w="7020" w:type="dxa"/>
          </w:tcPr>
          <w:p w14:paraId="29B0F182" w14:textId="77777777" w:rsidR="00CF4E6D" w:rsidRPr="006A0E65" w:rsidRDefault="00CF4E6D" w:rsidP="00CF4E6D">
            <w:pPr>
              <w:spacing w:line="360" w:lineRule="auto"/>
              <w:rPr>
                <w:rFonts w:ascii="Times New Roman" w:hAnsi="Times New Roman" w:cs="Times New Roman"/>
              </w:rPr>
            </w:pPr>
            <w:proofErr w:type="spellStart"/>
            <w:r w:rsidRPr="00CF4E6D">
              <w:rPr>
                <w:rFonts w:ascii="Times New Roman" w:hAnsi="Times New Roman" w:cs="Times New Roman"/>
              </w:rPr>
              <w:t>Biot</w:t>
            </w:r>
            <w:proofErr w:type="spellEnd"/>
            <w:r w:rsidRPr="00CF4E6D">
              <w:rPr>
                <w:rFonts w:ascii="Times New Roman" w:hAnsi="Times New Roman" w:cs="Times New Roman"/>
              </w:rPr>
              <w:t>-Savart Law, force on current-crying conductors</w:t>
            </w:r>
          </w:p>
          <w:p w14:paraId="742055B1" w14:textId="52634511" w:rsidR="00CF4E6D" w:rsidRPr="006A0E65" w:rsidRDefault="00EA5B30" w:rsidP="000D0F65">
            <w:pPr>
              <w:spacing w:line="360" w:lineRule="auto"/>
              <w:rPr>
                <w:rFonts w:ascii="Times New Roman" w:hAnsi="Times New Roman" w:cs="Times New Roman"/>
              </w:rPr>
            </w:pPr>
            <w:r w:rsidRPr="006A0E65">
              <w:rPr>
                <w:rFonts w:ascii="Times New Roman" w:hAnsi="Times New Roman" w:cs="Times New Roman"/>
              </w:rPr>
              <w:t xml:space="preserve">Topic </w:t>
            </w:r>
            <w:r w:rsidR="00CF4E6D" w:rsidRPr="006A0E65">
              <w:rPr>
                <w:rFonts w:ascii="Times New Roman" w:hAnsi="Times New Roman" w:cs="Times New Roman"/>
              </w:rPr>
              <w:t>Test 2</w:t>
            </w:r>
          </w:p>
        </w:tc>
      </w:tr>
      <w:tr w:rsidR="00CF4E6D" w:rsidRPr="006A0E65" w14:paraId="1421C4EA" w14:textId="77777777" w:rsidTr="00803CB8">
        <w:tc>
          <w:tcPr>
            <w:tcW w:w="985" w:type="dxa"/>
          </w:tcPr>
          <w:p w14:paraId="48745F5C" w14:textId="0CB128BD"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12</w:t>
            </w:r>
          </w:p>
        </w:tc>
        <w:tc>
          <w:tcPr>
            <w:tcW w:w="7020" w:type="dxa"/>
          </w:tcPr>
          <w:p w14:paraId="337B16AD" w14:textId="48BB904D" w:rsidR="00CF4E6D" w:rsidRPr="006A0E65" w:rsidRDefault="00CF4E6D" w:rsidP="00CF4E6D">
            <w:pPr>
              <w:spacing w:line="360" w:lineRule="auto"/>
              <w:rPr>
                <w:rFonts w:ascii="Times New Roman" w:hAnsi="Times New Roman" w:cs="Times New Roman"/>
              </w:rPr>
            </w:pPr>
            <w:r w:rsidRPr="00CF4E6D">
              <w:rPr>
                <w:rFonts w:ascii="Times New Roman" w:hAnsi="Times New Roman" w:cs="Times New Roman"/>
              </w:rPr>
              <w:t>Lenz’ and Faraday’s Law; AC Circuits (HW)</w:t>
            </w:r>
          </w:p>
        </w:tc>
      </w:tr>
      <w:tr w:rsidR="00803CB8" w:rsidRPr="006A0E65" w14:paraId="1557E206" w14:textId="77777777" w:rsidTr="00803CB8">
        <w:tc>
          <w:tcPr>
            <w:tcW w:w="985" w:type="dxa"/>
          </w:tcPr>
          <w:p w14:paraId="354390E4" w14:textId="39D45598"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13</w:t>
            </w:r>
          </w:p>
        </w:tc>
        <w:tc>
          <w:tcPr>
            <w:tcW w:w="7020" w:type="dxa"/>
          </w:tcPr>
          <w:p w14:paraId="624CC0F3" w14:textId="77777777" w:rsidR="006A0E65" w:rsidRDefault="00803CB8" w:rsidP="00CF4E6D">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Electromagnetic Induction:</w:t>
            </w:r>
          </w:p>
          <w:p w14:paraId="7C1A3B0A" w14:textId="2D1A3AC1" w:rsidR="00803CB8" w:rsidRPr="006A0E65" w:rsidRDefault="00803CB8" w:rsidP="006A0E65">
            <w:pPr>
              <w:spacing w:line="360" w:lineRule="auto"/>
              <w:rPr>
                <w:rFonts w:ascii="Times New Roman" w:hAnsi="Times New Roman" w:cs="Times New Roman"/>
                <w:b/>
                <w:bCs/>
              </w:rPr>
            </w:pPr>
            <w:r w:rsidRPr="006A0E65">
              <w:rPr>
                <w:rFonts w:ascii="Times New Roman" w:hAnsi="Times New Roman" w:cs="Times New Roman"/>
              </w:rPr>
              <w:t>Magnetic Field Applications (consequences of induced currents), Faraday and Lenz’s Laws</w:t>
            </w:r>
          </w:p>
        </w:tc>
      </w:tr>
      <w:tr w:rsidR="00803CB8" w:rsidRPr="006A0E65" w14:paraId="6ACA7A89" w14:textId="77777777" w:rsidTr="00803CB8">
        <w:tc>
          <w:tcPr>
            <w:tcW w:w="985" w:type="dxa"/>
          </w:tcPr>
          <w:p w14:paraId="4B527E17" w14:textId="4B6A77B9"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14</w:t>
            </w:r>
          </w:p>
        </w:tc>
        <w:tc>
          <w:tcPr>
            <w:tcW w:w="7020" w:type="dxa"/>
          </w:tcPr>
          <w:p w14:paraId="36BC2454" w14:textId="563F8769"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LR circuits (Lab and HW)</w:t>
            </w:r>
          </w:p>
        </w:tc>
      </w:tr>
      <w:tr w:rsidR="00803CB8" w:rsidRPr="006A0E65" w14:paraId="717BFCED" w14:textId="77777777" w:rsidTr="00803CB8">
        <w:tc>
          <w:tcPr>
            <w:tcW w:w="985" w:type="dxa"/>
          </w:tcPr>
          <w:p w14:paraId="6F17C925" w14:textId="52CCD8B9"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15</w:t>
            </w:r>
          </w:p>
        </w:tc>
        <w:tc>
          <w:tcPr>
            <w:tcW w:w="7020" w:type="dxa"/>
          </w:tcPr>
          <w:p w14:paraId="7E8C8FF7" w14:textId="1D5D802A" w:rsidR="00803CB8" w:rsidRPr="006A0E65" w:rsidRDefault="00803CB8" w:rsidP="00803CB8">
            <w:pPr>
              <w:spacing w:line="360" w:lineRule="auto"/>
              <w:rPr>
                <w:rFonts w:ascii="Times New Roman" w:hAnsi="Times New Roman" w:cs="Times New Roman"/>
              </w:rPr>
            </w:pPr>
            <w:r w:rsidRPr="006A0E65">
              <w:rPr>
                <w:rFonts w:ascii="Times New Roman" w:hAnsi="Times New Roman" w:cs="Times New Roman"/>
              </w:rPr>
              <w:t>Maxwell’s equations and their applications</w:t>
            </w:r>
          </w:p>
        </w:tc>
      </w:tr>
      <w:tr w:rsidR="00803CB8" w:rsidRPr="006A0E65" w14:paraId="7EC4E112" w14:textId="77777777" w:rsidTr="00803CB8">
        <w:tc>
          <w:tcPr>
            <w:tcW w:w="985" w:type="dxa"/>
          </w:tcPr>
          <w:p w14:paraId="689DB52E" w14:textId="04375227"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16</w:t>
            </w:r>
          </w:p>
        </w:tc>
        <w:tc>
          <w:tcPr>
            <w:tcW w:w="7020" w:type="dxa"/>
          </w:tcPr>
          <w:p w14:paraId="646EB2D4" w14:textId="77777777"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Course Review</w:t>
            </w:r>
          </w:p>
          <w:p w14:paraId="053C8B9E" w14:textId="455D82A1"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Practice Test</w:t>
            </w:r>
            <w:r w:rsidRPr="00803CB8">
              <w:rPr>
                <w:rFonts w:ascii="Times New Roman" w:hAnsi="Times New Roman" w:cs="Times New Roman"/>
                <w:b/>
                <w:bCs/>
              </w:rPr>
              <w:t xml:space="preserve"> </w:t>
            </w:r>
          </w:p>
        </w:tc>
      </w:tr>
      <w:tr w:rsidR="00803CB8" w:rsidRPr="006A0E65" w14:paraId="64AC4526" w14:textId="77777777" w:rsidTr="00803CB8">
        <w:tc>
          <w:tcPr>
            <w:tcW w:w="985" w:type="dxa"/>
          </w:tcPr>
          <w:p w14:paraId="016AF309" w14:textId="68D95F0A"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17</w:t>
            </w:r>
          </w:p>
        </w:tc>
        <w:tc>
          <w:tcPr>
            <w:tcW w:w="7020" w:type="dxa"/>
          </w:tcPr>
          <w:p w14:paraId="7EFA556D" w14:textId="6EDDA97A" w:rsidR="00803CB8" w:rsidRPr="006A0E65" w:rsidRDefault="00803CB8" w:rsidP="00803CB8">
            <w:pPr>
              <w:spacing w:line="360" w:lineRule="auto"/>
              <w:rPr>
                <w:rFonts w:ascii="Times New Roman" w:hAnsi="Times New Roman" w:cs="Times New Roman"/>
                <w:b/>
                <w:bCs/>
              </w:rPr>
            </w:pPr>
            <w:r w:rsidRPr="006A0E65">
              <w:rPr>
                <w:rFonts w:ascii="Times New Roman" w:hAnsi="Times New Roman" w:cs="Times New Roman"/>
                <w:b/>
                <w:bCs/>
              </w:rPr>
              <w:t>Finals</w:t>
            </w:r>
          </w:p>
        </w:tc>
      </w:tr>
    </w:tbl>
    <w:p w14:paraId="4534FA80" w14:textId="77777777" w:rsidR="006A0E65" w:rsidRDefault="006A0E65" w:rsidP="006A0E65">
      <w:pPr>
        <w:rPr>
          <w:rFonts w:ascii="Times New Roman" w:hAnsi="Times New Roman" w:cs="Times New Roman"/>
        </w:rPr>
      </w:pPr>
    </w:p>
    <w:p w14:paraId="5FDC91E9" w14:textId="0FBF9E9F" w:rsidR="006A0E65" w:rsidRPr="006A0E65" w:rsidRDefault="006A0E65" w:rsidP="006A0E65">
      <w:pPr>
        <w:rPr>
          <w:rFonts w:ascii="Times New Roman" w:hAnsi="Times New Roman" w:cs="Times New Roman"/>
        </w:rPr>
      </w:pPr>
      <w:r w:rsidRPr="006A0E65">
        <w:rPr>
          <w:rFonts w:ascii="Times New Roman" w:hAnsi="Times New Roman" w:cs="Times New Roman"/>
        </w:rPr>
        <w:t>The contents of the course outline are subject to change. Changes will be announced in class.</w:t>
      </w:r>
    </w:p>
    <w:p w14:paraId="2BD6711C" w14:textId="77777777" w:rsidR="006A0E65" w:rsidRPr="006A0E65" w:rsidRDefault="006A0E65" w:rsidP="006A0E65">
      <w:pPr>
        <w:rPr>
          <w:rFonts w:ascii="Times New Roman" w:hAnsi="Times New Roman" w:cs="Times New Roman"/>
        </w:rPr>
      </w:pPr>
      <w:r w:rsidRPr="006A0E65">
        <w:rPr>
          <w:rFonts w:ascii="Times New Roman" w:hAnsi="Times New Roman" w:cs="Times New Roman"/>
          <w:b/>
          <w:bCs/>
        </w:rPr>
        <w:t>Indiana Academy Wireless Device Policy</w:t>
      </w:r>
      <w:r w:rsidRPr="006A0E65">
        <w:rPr>
          <w:rFonts w:ascii="Times New Roman" w:hAnsi="Times New Roman" w:cs="Times New Roman"/>
        </w:rPr>
        <w:t>:</w:t>
      </w:r>
    </w:p>
    <w:p w14:paraId="5CBE145D"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032021C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No game-playing, movie-watching, e-mail, or IM’ing allowed in class -- doing so will result in a recorded absence for that day.</w:t>
      </w:r>
    </w:p>
    <w:p w14:paraId="02BCC203"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Laptops/iPads, if available, should be brought to class during laboratory sessions. This is so you can record, graph, and analyze your data in real-time, both to save you time AND to catch errors as they happen! Use of electronic devices for any other use during lecture is forbidden without prior agreement with the instructor.</w:t>
      </w:r>
    </w:p>
    <w:p w14:paraId="1E6BA418" w14:textId="77777777" w:rsidR="006A0E65" w:rsidRDefault="006A0E65" w:rsidP="006A0E65">
      <w:pPr>
        <w:rPr>
          <w:rFonts w:ascii="Times New Roman" w:hAnsi="Times New Roman" w:cs="Times New Roman"/>
          <w:b/>
          <w:bCs/>
        </w:rPr>
      </w:pPr>
    </w:p>
    <w:p w14:paraId="7F00E0F1" w14:textId="77777777" w:rsidR="006A0E65" w:rsidRPr="006A0E65" w:rsidRDefault="006A0E65" w:rsidP="006A0E65">
      <w:pPr>
        <w:rPr>
          <w:rFonts w:ascii="Times New Roman" w:hAnsi="Times New Roman" w:cs="Times New Roman"/>
          <w:b/>
          <w:bCs/>
        </w:rPr>
      </w:pPr>
    </w:p>
    <w:p w14:paraId="2282DD45"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lastRenderedPageBreak/>
        <w:t>Inclusive Excellence Statement</w:t>
      </w:r>
    </w:p>
    <w:p w14:paraId="116F66E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Academy administration.</w:t>
      </w:r>
    </w:p>
    <w:p w14:paraId="79CA6BC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 truly believe in this policy, and endeavor to go above and beyond in our classroom setting. If you see any behavior that goes against the above policy, please bring it to my attention (or have someone you trust do so if you are hesitant). Alternatively, you can find the appropriate form at academy.bsu.edu/forms to report the incident directly to your DEI Coordinator.</w:t>
      </w:r>
    </w:p>
    <w:p w14:paraId="65967BCD"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Student Accommodation Policy</w:t>
      </w:r>
    </w:p>
    <w:p w14:paraId="591849B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13D05D41"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Attendance Policy</w:t>
      </w:r>
    </w:p>
    <w:p w14:paraId="3B96387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You have made a commitment toward academic achievement by attending the Academy – both attendance and integrity are essential components to that success. Class attendance is mandatory.</w:t>
      </w:r>
    </w:p>
    <w:p w14:paraId="0D0018E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An unexcused absence on the day of a lab or test will result in an *automatic zero for that lab or test*.</w:t>
      </w:r>
    </w:p>
    <w:p w14:paraId="57C70A5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Missing homework, quizzes and/or tests during an excused absence must be made up *as soon as possible*. It is the student’s responsibility to make these arrangements with the teacher.</w:t>
      </w:r>
    </w:p>
    <w:p w14:paraId="09E47198"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xml:space="preserve">· </w:t>
      </w:r>
      <w:r w:rsidRPr="006A0E65">
        <w:rPr>
          <w:rFonts w:ascii="Times New Roman" w:hAnsi="Times New Roman" w:cs="Times New Roman"/>
          <w:b/>
          <w:bCs/>
        </w:rPr>
        <w:t>Homework</w:t>
      </w:r>
      <w:r w:rsidRPr="006A0E65">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1BE67A5C" w14:textId="77777777" w:rsidR="006A0E65" w:rsidRPr="006A0E65" w:rsidRDefault="006A0E65" w:rsidP="006A0E65">
      <w:pPr>
        <w:rPr>
          <w:rFonts w:ascii="Times New Roman" w:hAnsi="Times New Roman" w:cs="Times New Roman"/>
        </w:rPr>
      </w:pPr>
      <w:r w:rsidRPr="006A0E65">
        <w:rPr>
          <w:rFonts w:ascii="Times New Roman" w:hAnsi="Times New Roman" w:cs="Times New Roman"/>
          <w:b/>
          <w:bCs/>
        </w:rPr>
        <w:t>· Labs</w:t>
      </w:r>
      <w:r w:rsidRPr="006A0E65">
        <w:rPr>
          <w:rFonts w:ascii="Times New Roman" w:hAnsi="Times New Roman" w:cs="Times New Roman"/>
        </w:rPr>
        <w:t>: *Most* labs are also graded on completion. Those labs with lab reports will be graded on accuracy on a case-by-</w:t>
      </w:r>
      <w:proofErr w:type="spellStart"/>
      <w:r w:rsidRPr="006A0E65">
        <w:rPr>
          <w:rFonts w:ascii="Times New Roman" w:hAnsi="Times New Roman" w:cs="Times New Roman"/>
        </w:rPr>
        <w:t>base</w:t>
      </w:r>
      <w:proofErr w:type="spellEnd"/>
      <w:r w:rsidRPr="006A0E65">
        <w:rPr>
          <w:rFonts w:ascii="Times New Roman" w:hAnsi="Times New Roman" w:cs="Times New Roman"/>
        </w:rPr>
        <w:t xml:space="preserve"> basis. If you miss a lab due to an excused absence, we will make up the lab at a later date. Contact the instructor ASAP to schedule this.</w:t>
      </w:r>
    </w:p>
    <w:p w14:paraId="73F0E05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xml:space="preserve">· </w:t>
      </w:r>
      <w:r w:rsidRPr="006A0E65">
        <w:rPr>
          <w:rFonts w:ascii="Times New Roman" w:hAnsi="Times New Roman" w:cs="Times New Roman"/>
          <w:b/>
          <w:bCs/>
        </w:rPr>
        <w:t>Tests:</w:t>
      </w:r>
      <w:r w:rsidRPr="006A0E65">
        <w:rPr>
          <w:rFonts w:ascii="Times New Roman" w:hAnsi="Times New Roman" w:cs="Times New Roman"/>
        </w:rPr>
        <w:t xml:space="preserve"> If you miss a test for excused reasons, please contact the instructor as soon as possible to arrange a make-up test. </w:t>
      </w:r>
    </w:p>
    <w:p w14:paraId="7ADBE117"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4170BD1B" w14:textId="77777777" w:rsidR="006A0E65" w:rsidRDefault="006A0E65" w:rsidP="006A0E65">
      <w:pPr>
        <w:rPr>
          <w:rFonts w:ascii="Times New Roman" w:hAnsi="Times New Roman" w:cs="Times New Roman"/>
          <w:b/>
          <w:bCs/>
        </w:rPr>
      </w:pPr>
    </w:p>
    <w:p w14:paraId="60572E0F" w14:textId="5FC270DD" w:rsidR="006A0E65" w:rsidRPr="006A0E65" w:rsidRDefault="006A0E65" w:rsidP="006A0E65">
      <w:pPr>
        <w:rPr>
          <w:rFonts w:ascii="Times New Roman" w:hAnsi="Times New Roman" w:cs="Times New Roman"/>
          <w:b/>
          <w:bCs/>
        </w:rPr>
      </w:pPr>
      <w:r w:rsidRPr="006A0E65">
        <w:rPr>
          <w:rFonts w:ascii="Times New Roman" w:hAnsi="Times New Roman" w:cs="Times New Roman"/>
          <w:b/>
          <w:bCs/>
        </w:rPr>
        <w:lastRenderedPageBreak/>
        <w:t>Academic Dishonesty Policy</w:t>
      </w:r>
    </w:p>
    <w:p w14:paraId="0B8ED54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Please refer to the “Academic Dishonesty” portion of your student handbook. In particular, please read the “Academic Integrity Board”. Remember that you always have the right to refute any accusation (or ramification dictated by your instructor) of academic dishonesty by having your case brought before the AIB. Note that if the AIB is used, its decisions are final.</w:t>
      </w:r>
    </w:p>
    <w:p w14:paraId="0199113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Academic dishonesty includes but not limited to the following:</w:t>
      </w:r>
    </w:p>
    <w:p w14:paraId="6836073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submitting another person’s work as your own; this includes LLM and other AI generated information (see: LLM and other AI Fair-Use Policy, below)</w:t>
      </w:r>
    </w:p>
    <w:p w14:paraId="7BC0284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engage in “</w:t>
      </w:r>
      <w:proofErr w:type="spellStart"/>
      <w:r w:rsidRPr="006A0E65">
        <w:rPr>
          <w:rFonts w:ascii="Times New Roman" w:hAnsi="Times New Roman" w:cs="Times New Roman"/>
        </w:rPr>
        <w:t>drylabing</w:t>
      </w:r>
      <w:proofErr w:type="spellEnd"/>
      <w:r w:rsidRPr="006A0E65">
        <w:rPr>
          <w:rFonts w:ascii="Times New Roman" w:hAnsi="Times New Roman" w:cs="Times New Roman"/>
        </w:rPr>
        <w:t>.” (artificially manufacturing lab data and submitting it as part of a lab report)</w:t>
      </w:r>
    </w:p>
    <w:p w14:paraId="15D5A91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cheating on quizzes and/or tests.</w:t>
      </w:r>
    </w:p>
    <w:p w14:paraId="40C4E93E"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Following all ethical standards as described in your student handbook (see “Academic Dishonesty”)</w:t>
      </w:r>
    </w:p>
    <w:p w14:paraId="5D34BC19"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If you feel you have been unfairly accused of failing an academic integrity standard, you have the option and right to appeal to the Indiana Academy Academic Integrity board.</w:t>
      </w:r>
    </w:p>
    <w:p w14:paraId="4B20FD59"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LLM and other AI Fair-Use Policy</w:t>
      </w:r>
    </w:p>
    <w:p w14:paraId="4BA4193F"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Basic AI tools (spell-check, word-count, grammar, etc.) that assist with correcting errors and gathering information about your own work is not only accepted, but also encouraged!</w:t>
      </w:r>
    </w:p>
    <w:p w14:paraId="71695E8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More advanced AI tools such as LLMs (</w:t>
      </w:r>
      <w:proofErr w:type="spellStart"/>
      <w:r w:rsidRPr="006A0E65">
        <w:rPr>
          <w:rFonts w:ascii="Times New Roman" w:hAnsi="Times New Roman" w:cs="Times New Roman"/>
        </w:rPr>
        <w:t>ChatGPT</w:t>
      </w:r>
      <w:proofErr w:type="spellEnd"/>
      <w:r w:rsidRPr="006A0E65">
        <w:rPr>
          <w:rFonts w:ascii="Times New Roman" w:hAnsi="Times New Roman" w:cs="Times New Roman"/>
        </w:rPr>
        <w:t xml:space="preserve">, </w:t>
      </w:r>
      <w:proofErr w:type="spellStart"/>
      <w:r w:rsidRPr="006A0E65">
        <w:rPr>
          <w:rFonts w:ascii="Times New Roman" w:hAnsi="Times New Roman" w:cs="Times New Roman"/>
        </w:rPr>
        <w:t>LLaMa</w:t>
      </w:r>
      <w:proofErr w:type="spellEnd"/>
      <w:r w:rsidRPr="006A0E65">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725C364F"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569C69D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You (and your grades) are responsible for any and all errors gathered in this manner.</w:t>
      </w:r>
    </w:p>
    <w:p w14:paraId="499426CE"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Resist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 generated material as you would other non-expert sources of material.</w:t>
      </w:r>
    </w:p>
    <w:p w14:paraId="53A1894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Presenting AI-generated material as your own will count as plagiarism, and will be dealt with accordingly (see Academic Dishonesty Policy, above).</w:t>
      </w:r>
    </w:p>
    <w:p w14:paraId="771D07FD"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Mask Policy</w:t>
      </w:r>
    </w:p>
    <w:p w14:paraId="2FC87DE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There is currently no campus wide mask-mandate, but if the CDC declares another health-emergency, and BSU puts a mask-mandate in place, this policy may change. If and when masks are required by BSU campus, the Indiana Academy will then follow the same procedure.</w:t>
      </w:r>
    </w:p>
    <w:p w14:paraId="3991FC1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In case of extreme COVID-19 online emergencies, break glass for online policy</w:t>
      </w:r>
    </w:p>
    <w:p w14:paraId="30804ED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lastRenderedPageBreak/>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455DD4E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Zoom Link: https://bsu.zoom.us/j/9429392891, if a password is required, please use AP1AND2</w:t>
      </w:r>
    </w:p>
    <w:p w14:paraId="3BBD048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Lectures: Classes will be provided on Canvas with the same frequency and schedule of the normal school year. It is your responsibility to view these videos w/o 24hours of their posting. It is vitally important to watch them *in order*.</w:t>
      </w:r>
    </w:p>
    <w:p w14:paraId="5D6440E8"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Homework: Homework can easily be scanned or photographed and emailed to me on the due-date required.</w:t>
      </w:r>
    </w:p>
    <w:p w14:paraId="6A1ADA26" w14:textId="4E913D00" w:rsidR="006A0E65" w:rsidRPr="006A0E65" w:rsidRDefault="006A0E65" w:rsidP="006A0E65">
      <w:pPr>
        <w:rPr>
          <w:rFonts w:ascii="Times New Roman" w:hAnsi="Times New Roman" w:cs="Times New Roman"/>
        </w:rPr>
      </w:pPr>
      <w:r w:rsidRPr="006A0E65">
        <w:rPr>
          <w:rFonts w:ascii="Times New Roman" w:hAnsi="Times New Roman" w:cs="Times New Roman"/>
        </w:rPr>
        <w:t>Laboratory: Labs will be designed to be done either in a discussion format on Zoom, or with common equipment found in standard homes. Any documentation (journals, reports, etc.) expected can be returned to me using the same procedure as HW.</w:t>
      </w:r>
    </w:p>
    <w:p w14:paraId="232FC3C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Testing: Tests will be “given” and “collected” at very specific times (TBA). Future circumstances may require different methods, but currently the procedure is as follows:</w:t>
      </w:r>
    </w:p>
    <w:p w14:paraId="7A76EA0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The test will be released on Canvas at a very specific day/time that will be announced several days in advance.</w:t>
      </w:r>
    </w:p>
    <w:p w14:paraId="3EFC2F7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You will have a set amount to time to complete your exam (will be announced on test day, and is tied to the length of that particular test).  Returning your test to me will be as simple as scanning or photographing your exam and emailing it back to me before the given time has expired. 504/IEP accommodations (see below) will be honored.</w:t>
      </w:r>
    </w:p>
    <w:p w14:paraId="6BB58886" w14:textId="77777777" w:rsidR="006A0E65" w:rsidRPr="006A0E65" w:rsidRDefault="006A0E65" w:rsidP="006A0E65">
      <w:pPr>
        <w:rPr>
          <w:rFonts w:ascii="Times New Roman" w:hAnsi="Times New Roman" w:cs="Times New Roman"/>
        </w:rPr>
      </w:pPr>
    </w:p>
    <w:p w14:paraId="37A40EA9" w14:textId="77777777" w:rsidR="006A0E65" w:rsidRPr="006A0E65" w:rsidRDefault="006A0E65" w:rsidP="000D0F65">
      <w:pPr>
        <w:spacing w:line="360" w:lineRule="auto"/>
        <w:rPr>
          <w:rFonts w:ascii="Times New Roman" w:hAnsi="Times New Roman" w:cs="Times New Roman"/>
        </w:rPr>
      </w:pPr>
    </w:p>
    <w:p w14:paraId="67FC0272" w14:textId="77777777" w:rsidR="00F61FEE" w:rsidRPr="006A0E65" w:rsidRDefault="00F61FEE" w:rsidP="000D0F65">
      <w:pPr>
        <w:spacing w:line="360" w:lineRule="auto"/>
        <w:rPr>
          <w:rFonts w:ascii="Times New Roman" w:hAnsi="Times New Roman" w:cs="Times New Roman"/>
        </w:rPr>
      </w:pPr>
    </w:p>
    <w:p w14:paraId="17F8A694" w14:textId="77777777" w:rsidR="00F61FEE" w:rsidRPr="006A0E65" w:rsidRDefault="00F61FEE" w:rsidP="000D0F65">
      <w:pPr>
        <w:spacing w:line="360" w:lineRule="auto"/>
        <w:rPr>
          <w:rFonts w:ascii="Times New Roman" w:hAnsi="Times New Roman" w:cs="Times New Roman"/>
        </w:rPr>
      </w:pPr>
    </w:p>
    <w:sectPr w:rsidR="00F61FEE" w:rsidRPr="006A0E6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F39A" w14:textId="77777777" w:rsidR="00D64035" w:rsidRDefault="00D64035" w:rsidP="006A0E65">
      <w:pPr>
        <w:spacing w:after="0" w:line="240" w:lineRule="auto"/>
      </w:pPr>
      <w:r>
        <w:separator/>
      </w:r>
    </w:p>
  </w:endnote>
  <w:endnote w:type="continuationSeparator" w:id="0">
    <w:p w14:paraId="52EFC635" w14:textId="77777777" w:rsidR="00D64035" w:rsidRDefault="00D64035" w:rsidP="006A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310773"/>
      <w:docPartObj>
        <w:docPartGallery w:val="Page Numbers (Bottom of Page)"/>
        <w:docPartUnique/>
      </w:docPartObj>
    </w:sdtPr>
    <w:sdtEndPr>
      <w:rPr>
        <w:noProof/>
      </w:rPr>
    </w:sdtEndPr>
    <w:sdtContent>
      <w:p w14:paraId="4ADE9212" w14:textId="5DE48EFF" w:rsidR="006A0E65" w:rsidRDefault="006A0E65">
        <w:pPr>
          <w:pStyle w:val="Footer"/>
        </w:pPr>
        <w:r>
          <w:fldChar w:fldCharType="begin"/>
        </w:r>
        <w:r>
          <w:instrText xml:space="preserve"> PAGE   \* MERGEFORMAT </w:instrText>
        </w:r>
        <w:r>
          <w:fldChar w:fldCharType="separate"/>
        </w:r>
        <w:r>
          <w:rPr>
            <w:noProof/>
          </w:rPr>
          <w:t>2</w:t>
        </w:r>
        <w:r>
          <w:rPr>
            <w:noProof/>
          </w:rPr>
          <w:fldChar w:fldCharType="end"/>
        </w:r>
      </w:p>
    </w:sdtContent>
  </w:sdt>
  <w:p w14:paraId="140FD83B" w14:textId="77777777" w:rsidR="006A0E65" w:rsidRDefault="006A0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13CF" w14:textId="77777777" w:rsidR="00D64035" w:rsidRDefault="00D64035" w:rsidP="006A0E65">
      <w:pPr>
        <w:spacing w:after="0" w:line="240" w:lineRule="auto"/>
      </w:pPr>
      <w:r>
        <w:separator/>
      </w:r>
    </w:p>
  </w:footnote>
  <w:footnote w:type="continuationSeparator" w:id="0">
    <w:p w14:paraId="5EEA903A" w14:textId="77777777" w:rsidR="00D64035" w:rsidRDefault="00D64035" w:rsidP="006A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A58"/>
    <w:multiLevelType w:val="hybridMultilevel"/>
    <w:tmpl w:val="349E067A"/>
    <w:lvl w:ilvl="0" w:tplc="A7E47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E"/>
    <w:rsid w:val="0000506A"/>
    <w:rsid w:val="000D0F65"/>
    <w:rsid w:val="004C6E38"/>
    <w:rsid w:val="00634245"/>
    <w:rsid w:val="006A0E65"/>
    <w:rsid w:val="00803CB8"/>
    <w:rsid w:val="00811639"/>
    <w:rsid w:val="00937AB9"/>
    <w:rsid w:val="00A45AD6"/>
    <w:rsid w:val="00CF4E6D"/>
    <w:rsid w:val="00D64035"/>
    <w:rsid w:val="00EA5B30"/>
    <w:rsid w:val="00F61FEE"/>
    <w:rsid w:val="00FB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962E"/>
  <w15:chartTrackingRefBased/>
  <w15:docId w15:val="{B2152001-C3EB-4B0F-96FA-F030114F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FEE"/>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character" w:styleId="Hyperlink">
    <w:name w:val="Hyperlink"/>
    <w:basedOn w:val="DefaultParagraphFont"/>
    <w:uiPriority w:val="99"/>
    <w:unhideWhenUsed/>
    <w:rsid w:val="00F61FEE"/>
    <w:rPr>
      <w:color w:val="0563C1" w:themeColor="hyperlink"/>
      <w:u w:val="single"/>
    </w:rPr>
  </w:style>
  <w:style w:type="character" w:styleId="UnresolvedMention">
    <w:name w:val="Unresolved Mention"/>
    <w:basedOn w:val="DefaultParagraphFont"/>
    <w:uiPriority w:val="99"/>
    <w:semiHidden/>
    <w:unhideWhenUsed/>
    <w:rsid w:val="00F61FEE"/>
    <w:rPr>
      <w:color w:val="605E5C"/>
      <w:shd w:val="clear" w:color="auto" w:fill="E1DFDD"/>
    </w:rPr>
  </w:style>
  <w:style w:type="table" w:styleId="TableGrid">
    <w:name w:val="Table Grid"/>
    <w:basedOn w:val="TableNormal"/>
    <w:uiPriority w:val="39"/>
    <w:rsid w:val="00F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B30"/>
    <w:pPr>
      <w:ind w:left="720"/>
      <w:contextualSpacing/>
    </w:pPr>
  </w:style>
  <w:style w:type="paragraph" w:styleId="Header">
    <w:name w:val="header"/>
    <w:basedOn w:val="Normal"/>
    <w:link w:val="HeaderChar"/>
    <w:uiPriority w:val="99"/>
    <w:unhideWhenUsed/>
    <w:rsid w:val="006A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65"/>
    <w:rPr>
      <w:kern w:val="0"/>
      <w14:ligatures w14:val="none"/>
    </w:rPr>
  </w:style>
  <w:style w:type="paragraph" w:styleId="Footer">
    <w:name w:val="footer"/>
    <w:basedOn w:val="Normal"/>
    <w:link w:val="FooterChar"/>
    <w:uiPriority w:val="99"/>
    <w:unhideWhenUsed/>
    <w:rsid w:val="006A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65"/>
    <w:rPr>
      <w:kern w:val="0"/>
      <w14:ligatures w14:val="none"/>
    </w:rPr>
  </w:style>
  <w:style w:type="paragraph" w:styleId="BalloonText">
    <w:name w:val="Balloon Text"/>
    <w:basedOn w:val="Normal"/>
    <w:link w:val="BalloonTextChar"/>
    <w:uiPriority w:val="99"/>
    <w:semiHidden/>
    <w:unhideWhenUsed/>
    <w:rsid w:val="00634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24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E4ABA8F224FEEBEA876131F436FF3"/>
        <w:category>
          <w:name w:val="General"/>
          <w:gallery w:val="placeholder"/>
        </w:category>
        <w:types>
          <w:type w:val="bbPlcHdr"/>
        </w:types>
        <w:behaviors>
          <w:behavior w:val="content"/>
        </w:behaviors>
        <w:guid w:val="{8802135A-9D27-402A-B6C0-096AC50002BF}"/>
      </w:docPartPr>
      <w:docPartBody>
        <w:p w:rsidR="00620596" w:rsidRDefault="0005657B" w:rsidP="0005657B">
          <w:pPr>
            <w:pStyle w:val="666E4ABA8F224FEEBEA876131F436FF3"/>
          </w:pPr>
          <w:r w:rsidRPr="002E29CE">
            <w:rPr>
              <w:rStyle w:val="PlaceholderText"/>
            </w:rPr>
            <w:t>Click or tap here to enter text.</w:t>
          </w:r>
        </w:p>
      </w:docPartBody>
    </w:docPart>
    <w:docPart>
      <w:docPartPr>
        <w:name w:val="F37FF8B405C54E1F93223725EA0B4F77"/>
        <w:category>
          <w:name w:val="General"/>
          <w:gallery w:val="placeholder"/>
        </w:category>
        <w:types>
          <w:type w:val="bbPlcHdr"/>
        </w:types>
        <w:behaviors>
          <w:behavior w:val="content"/>
        </w:behaviors>
        <w:guid w:val="{77D31B9A-CB06-4865-AF58-4E1985EFD77E}"/>
      </w:docPartPr>
      <w:docPartBody>
        <w:p w:rsidR="00620596" w:rsidRDefault="0005657B" w:rsidP="0005657B">
          <w:pPr>
            <w:pStyle w:val="F37FF8B405C54E1F93223725EA0B4F77"/>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7B"/>
    <w:rsid w:val="0005657B"/>
    <w:rsid w:val="00620596"/>
    <w:rsid w:val="00811639"/>
    <w:rsid w:val="00F0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57B"/>
  </w:style>
  <w:style w:type="paragraph" w:customStyle="1" w:styleId="DCA491AC85D444F0BB4F3A3B95267C9A">
    <w:name w:val="DCA491AC85D444F0BB4F3A3B95267C9A"/>
    <w:rsid w:val="0005657B"/>
  </w:style>
  <w:style w:type="paragraph" w:customStyle="1" w:styleId="28A8DBCB8AD04014A1419973BCAD0FE4">
    <w:name w:val="28A8DBCB8AD04014A1419973BCAD0FE4"/>
    <w:rsid w:val="0005657B"/>
  </w:style>
  <w:style w:type="paragraph" w:customStyle="1" w:styleId="B39CD61D4B3A47E599907BD717AC8E4C">
    <w:name w:val="B39CD61D4B3A47E599907BD717AC8E4C"/>
    <w:rsid w:val="0005657B"/>
  </w:style>
  <w:style w:type="paragraph" w:customStyle="1" w:styleId="7860C515747E468286A86B9B5F58BE77">
    <w:name w:val="7860C515747E468286A86B9B5F58BE77"/>
    <w:rsid w:val="0005657B"/>
  </w:style>
  <w:style w:type="paragraph" w:customStyle="1" w:styleId="666E4ABA8F224FEEBEA876131F436FF3">
    <w:name w:val="666E4ABA8F224FEEBEA876131F436FF3"/>
    <w:rsid w:val="0005657B"/>
  </w:style>
  <w:style w:type="paragraph" w:customStyle="1" w:styleId="F37FF8B405C54E1F93223725EA0B4F77">
    <w:name w:val="F37FF8B405C54E1F93223725EA0B4F77"/>
    <w:rsid w:val="00056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5A4DD-6851-46D6-850F-E5D76EC6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BBCD2-CF32-4003-8053-689B2C5EC631}">
  <ds:schemaRefs>
    <ds:schemaRef ds:uri="http://schemas.microsoft.com/sharepoint/v3/contenttype/forms"/>
  </ds:schemaRefs>
</ds:datastoreItem>
</file>

<file path=customXml/itemProps3.xml><?xml version="1.0" encoding="utf-8"?>
<ds:datastoreItem xmlns:ds="http://schemas.openxmlformats.org/officeDocument/2006/customXml" ds:itemID="{906B855E-18FE-4222-9C8E-4A60DC6EECC7}">
  <ds:schemaRefs>
    <ds:schemaRef ds:uri="http://schemas.microsoft.com/office/infopath/2007/PartnerControls"/>
    <ds:schemaRef ds:uri="a4a61e79-2371-4614-ae32-5106ad07b91b"/>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10198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2024-08-16T11:32:00Z</cp:lastPrinted>
  <dcterms:created xsi:type="dcterms:W3CDTF">2024-08-16T11:33:00Z</dcterms:created>
  <dcterms:modified xsi:type="dcterms:W3CDTF">2024-08-16T11:33:00Z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